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17EF" w14:textId="6D352F6A" w:rsidR="007E01DF" w:rsidRDefault="00662176" w:rsidP="00D64DCF">
      <w:pPr>
        <w:jc w:val="center"/>
        <w:rPr>
          <w:b/>
          <w:bCs/>
          <w:sz w:val="72"/>
          <w:szCs w:val="72"/>
          <w:lang w:val="en-GB"/>
        </w:rPr>
      </w:pPr>
      <w:r>
        <w:rPr>
          <w:noProof/>
        </w:rPr>
        <w:drawing>
          <wp:inline distT="0" distB="0" distL="0" distR="0" wp14:anchorId="4EB84C54" wp14:editId="18D209DA">
            <wp:extent cx="5274310" cy="680085"/>
            <wp:effectExtent l="0" t="0" r="2540" b="5715"/>
            <wp:docPr id="2010111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680085"/>
                    </a:xfrm>
                    <a:prstGeom prst="rect">
                      <a:avLst/>
                    </a:prstGeom>
                    <a:noFill/>
                    <a:ln>
                      <a:noFill/>
                    </a:ln>
                  </pic:spPr>
                </pic:pic>
              </a:graphicData>
            </a:graphic>
          </wp:inline>
        </w:drawing>
      </w:r>
    </w:p>
    <w:p w14:paraId="33FEC6A7" w14:textId="77777777" w:rsidR="007E01DF" w:rsidRDefault="007E01DF" w:rsidP="00D64DCF">
      <w:pPr>
        <w:jc w:val="center"/>
        <w:rPr>
          <w:b/>
          <w:bCs/>
          <w:sz w:val="72"/>
          <w:szCs w:val="72"/>
          <w:lang w:val="en-GB"/>
        </w:rPr>
      </w:pPr>
    </w:p>
    <w:p w14:paraId="27C695C1" w14:textId="77777777" w:rsidR="007E01DF" w:rsidRDefault="007E01DF" w:rsidP="00D64DCF">
      <w:pPr>
        <w:jc w:val="center"/>
        <w:rPr>
          <w:b/>
          <w:bCs/>
          <w:sz w:val="72"/>
          <w:szCs w:val="72"/>
          <w:lang w:val="en-GB"/>
        </w:rPr>
      </w:pPr>
    </w:p>
    <w:p w14:paraId="4FCA8CE3" w14:textId="77777777" w:rsidR="007E01DF" w:rsidRDefault="007E01DF" w:rsidP="00D64DCF">
      <w:pPr>
        <w:jc w:val="center"/>
        <w:rPr>
          <w:b/>
          <w:bCs/>
          <w:sz w:val="72"/>
          <w:szCs w:val="72"/>
          <w:lang w:val="en-GB"/>
        </w:rPr>
      </w:pPr>
    </w:p>
    <w:p w14:paraId="04353115" w14:textId="77777777" w:rsidR="00F50035" w:rsidRDefault="00F50035" w:rsidP="00D64DCF">
      <w:pPr>
        <w:jc w:val="center"/>
        <w:rPr>
          <w:b/>
          <w:bCs/>
          <w:sz w:val="72"/>
          <w:szCs w:val="72"/>
          <w:lang w:val="en-GB"/>
        </w:rPr>
      </w:pPr>
      <w:r>
        <w:rPr>
          <w:b/>
          <w:bCs/>
          <w:sz w:val="72"/>
          <w:szCs w:val="72"/>
          <w:lang w:val="en-GB"/>
        </w:rPr>
        <w:t xml:space="preserve">Business Code </w:t>
      </w:r>
    </w:p>
    <w:p w14:paraId="56AA02D9" w14:textId="61656ED7" w:rsidR="00D64DCF" w:rsidRDefault="00F50035" w:rsidP="00D64DCF">
      <w:pPr>
        <w:jc w:val="center"/>
        <w:rPr>
          <w:b/>
          <w:bCs/>
          <w:sz w:val="72"/>
          <w:szCs w:val="72"/>
          <w:lang w:val="en-GB"/>
        </w:rPr>
      </w:pPr>
      <w:r>
        <w:rPr>
          <w:b/>
          <w:bCs/>
          <w:sz w:val="72"/>
          <w:szCs w:val="72"/>
          <w:lang w:val="en-GB"/>
        </w:rPr>
        <w:t>of Conduct</w:t>
      </w:r>
    </w:p>
    <w:p w14:paraId="533C29C1" w14:textId="77777777" w:rsidR="00D64DCF" w:rsidRPr="00D64DCF" w:rsidRDefault="00D64DCF" w:rsidP="00D64DCF">
      <w:pPr>
        <w:rPr>
          <w:lang w:val="en-GB"/>
        </w:rPr>
      </w:pPr>
    </w:p>
    <w:p w14:paraId="461AB2AB" w14:textId="77777777" w:rsidR="00D64DCF" w:rsidRPr="00D64DCF" w:rsidRDefault="00D64DCF" w:rsidP="00D64DCF">
      <w:pPr>
        <w:rPr>
          <w:b/>
          <w:bCs/>
          <w:lang w:val="en-GB"/>
        </w:rPr>
      </w:pPr>
    </w:p>
    <w:p w14:paraId="094536FF" w14:textId="77777777" w:rsidR="00D64DCF" w:rsidRPr="00D64DCF" w:rsidRDefault="00D64DCF" w:rsidP="00D64DCF">
      <w:pPr>
        <w:rPr>
          <w:lang w:val="en-GB"/>
        </w:rPr>
      </w:pPr>
    </w:p>
    <w:p w14:paraId="3F5B8531" w14:textId="77777777" w:rsidR="00D64DCF" w:rsidRDefault="00D64DCF" w:rsidP="00D64DCF">
      <w:pPr>
        <w:rPr>
          <w:lang w:val="en-GB"/>
        </w:rPr>
      </w:pPr>
    </w:p>
    <w:p w14:paraId="3D4E19C0" w14:textId="77777777" w:rsidR="00662176" w:rsidRDefault="00662176" w:rsidP="00D64DCF">
      <w:pPr>
        <w:rPr>
          <w:lang w:val="en-GB"/>
        </w:rPr>
      </w:pPr>
    </w:p>
    <w:p w14:paraId="74A4DCE5" w14:textId="77777777" w:rsidR="00662176" w:rsidRPr="00D64DCF" w:rsidRDefault="00662176" w:rsidP="00D64DCF">
      <w:pPr>
        <w:rPr>
          <w:lang w:val="en-GB"/>
        </w:rPr>
      </w:pPr>
    </w:p>
    <w:p w14:paraId="35117740" w14:textId="77777777" w:rsidR="00D64DCF" w:rsidRPr="00D64DCF" w:rsidRDefault="00D64DCF" w:rsidP="00D64DCF">
      <w:pPr>
        <w:rPr>
          <w:lang w:val="en-GB"/>
        </w:rPr>
      </w:pPr>
    </w:p>
    <w:p w14:paraId="7A18B2E7" w14:textId="77777777" w:rsidR="00D64DCF" w:rsidRPr="00D64DCF" w:rsidRDefault="00D64DCF" w:rsidP="00D64DCF">
      <w:pPr>
        <w:rPr>
          <w:lang w:val="en-GB"/>
        </w:rPr>
      </w:pPr>
    </w:p>
    <w:p w14:paraId="20945443" w14:textId="77777777" w:rsidR="00D64DCF" w:rsidRPr="00D64DCF" w:rsidRDefault="00D64DCF" w:rsidP="00D64DCF">
      <w:pPr>
        <w:rPr>
          <w:lang w:val="en-GB"/>
        </w:rPr>
      </w:pPr>
    </w:p>
    <w:p w14:paraId="75714A0E" w14:textId="77777777" w:rsidR="00D64DCF" w:rsidRPr="00D64DCF" w:rsidRDefault="00D64DCF" w:rsidP="00D64DCF">
      <w:pPr>
        <w:rPr>
          <w:lang w:val="en-GB"/>
        </w:rPr>
      </w:pPr>
    </w:p>
    <w:p w14:paraId="1632F260" w14:textId="77777777" w:rsidR="00D64DCF" w:rsidRPr="00D64DCF" w:rsidRDefault="00D64DCF" w:rsidP="00D64DCF">
      <w:pPr>
        <w:rPr>
          <w:lang w:val="en-GB"/>
        </w:rPr>
      </w:pPr>
    </w:p>
    <w:p w14:paraId="3B8906F2" w14:textId="77777777" w:rsidR="00D64DCF" w:rsidRPr="00D64DCF" w:rsidRDefault="00D64DCF" w:rsidP="00D64DCF">
      <w:pPr>
        <w:rPr>
          <w:lang w:val="en-GB"/>
        </w:rPr>
      </w:pPr>
    </w:p>
    <w:p w14:paraId="12DC42FD" w14:textId="77777777" w:rsidR="00D64DCF" w:rsidRPr="00D64DCF" w:rsidRDefault="00D64DCF" w:rsidP="00D64DCF">
      <w:pPr>
        <w:rPr>
          <w:b/>
          <w:bCs/>
          <w:lang w:val="en-GB"/>
        </w:rPr>
      </w:pPr>
    </w:p>
    <w:p w14:paraId="2702ABEB" w14:textId="77777777" w:rsidR="00D64DCF" w:rsidRPr="00D64DCF" w:rsidRDefault="00D64DCF" w:rsidP="00D64DCF">
      <w:pPr>
        <w:rPr>
          <w:b/>
          <w:bCs/>
          <w:lang w:val="en-GB"/>
        </w:rPr>
      </w:pPr>
    </w:p>
    <w:p w14:paraId="2C8A1F34" w14:textId="4CAE8321" w:rsidR="00D64DCF" w:rsidRDefault="00D64DCF" w:rsidP="00D64DCF">
      <w:pPr>
        <w:rPr>
          <w:b/>
          <w:bCs/>
          <w:lang w:val="en-GB"/>
        </w:rPr>
      </w:pPr>
    </w:p>
    <w:p w14:paraId="0C3D00E2" w14:textId="3A31C13F" w:rsidR="00301911" w:rsidRDefault="00301911">
      <w:pPr>
        <w:rPr>
          <w:b/>
          <w:u w:val="single"/>
        </w:rPr>
      </w:pPr>
    </w:p>
    <w:p w14:paraId="46FF4D47" w14:textId="77777777" w:rsidR="00304469" w:rsidRDefault="00304469">
      <w:pPr>
        <w:rPr>
          <w:b/>
          <w:u w:val="single"/>
        </w:rPr>
      </w:pPr>
    </w:p>
    <w:p w14:paraId="12206F37" w14:textId="39164642" w:rsidR="002776FC" w:rsidRDefault="002776FC" w:rsidP="004469B1">
      <w:pPr>
        <w:jc w:val="both"/>
        <w:rPr>
          <w:b/>
          <w:u w:val="single"/>
        </w:rPr>
      </w:pPr>
      <w:r>
        <w:rPr>
          <w:b/>
          <w:u w:val="single"/>
        </w:rPr>
        <w:t>Delivering sustainable growth</w:t>
      </w:r>
    </w:p>
    <w:p w14:paraId="7238DA37" w14:textId="4706FDFB" w:rsidR="00B424F4" w:rsidRDefault="008B5332" w:rsidP="00B20CA6">
      <w:pPr>
        <w:jc w:val="both"/>
      </w:pPr>
      <w:r>
        <w:t>Metal Agencies Ltd</w:t>
      </w:r>
      <w:r>
        <w:t xml:space="preserve"> </w:t>
      </w:r>
      <w:r w:rsidR="00B424F4">
        <w:t>operate</w:t>
      </w:r>
      <w:r>
        <w:t>s</w:t>
      </w:r>
      <w:r w:rsidR="00B424F4">
        <w:t xml:space="preserve"> in a world without boundaries that constantly changes. A world that demands skills, continuous innovation, financial </w:t>
      </w:r>
      <w:proofErr w:type="gramStart"/>
      <w:r w:rsidR="00B424F4">
        <w:t>investment</w:t>
      </w:r>
      <w:proofErr w:type="gramEnd"/>
      <w:r w:rsidR="00B424F4">
        <w:t xml:space="preserve"> and responsible use of natural resources. </w:t>
      </w:r>
    </w:p>
    <w:p w14:paraId="633073E0" w14:textId="7248AD8F" w:rsidR="00B424F4" w:rsidRDefault="008B5332" w:rsidP="00B20CA6">
      <w:pPr>
        <w:jc w:val="both"/>
      </w:pPr>
      <w:r>
        <w:t>Metal Agencies Ltd</w:t>
      </w:r>
      <w:r>
        <w:t xml:space="preserve"> </w:t>
      </w:r>
      <w:r w:rsidR="00B424F4">
        <w:t xml:space="preserve">aim to be </w:t>
      </w:r>
      <w:r w:rsidR="00F50035">
        <w:t xml:space="preserve">more than mere manufacturers </w:t>
      </w:r>
      <w:r w:rsidR="00B424F4">
        <w:t xml:space="preserve">and customer-driven solution providers. They strive to deliver solutions aimed at improving cost-effectiveness and speed, maximizing sustainable performance. </w:t>
      </w:r>
    </w:p>
    <w:p w14:paraId="754E3E23" w14:textId="1985B994" w:rsidR="00B424F4" w:rsidRDefault="008B5332" w:rsidP="00B20CA6">
      <w:pPr>
        <w:jc w:val="both"/>
      </w:pPr>
      <w:r>
        <w:t>Metal Agencies Ltd</w:t>
      </w:r>
      <w:r>
        <w:t xml:space="preserve"> s</w:t>
      </w:r>
      <w:r w:rsidR="00B424F4">
        <w:t xml:space="preserve">eek to excel by offering superior quality products, </w:t>
      </w:r>
      <w:r w:rsidR="00E46133">
        <w:t xml:space="preserve">of </w:t>
      </w:r>
      <w:r w:rsidR="00B424F4">
        <w:t xml:space="preserve">added value and excellent service to all customers in every market sector. They constantly have this goal in sight when looking to inspire their people, enhance leadership and foster teamwork.  </w:t>
      </w:r>
    </w:p>
    <w:p w14:paraId="55B2C118" w14:textId="6A98748C" w:rsidR="00B424F4" w:rsidRDefault="00E46133" w:rsidP="00B20CA6">
      <w:pPr>
        <w:jc w:val="both"/>
      </w:pPr>
      <w:r>
        <w:t xml:space="preserve">In </w:t>
      </w:r>
      <w:r w:rsidR="008B5332">
        <w:t>Metal Agencies</w:t>
      </w:r>
      <w:r>
        <w:t xml:space="preserve">, we </w:t>
      </w:r>
      <w:r w:rsidR="00B424F4">
        <w:t xml:space="preserve">are guided by the values of responsibility, integrity, transparency, </w:t>
      </w:r>
      <w:proofErr w:type="gramStart"/>
      <w:r w:rsidR="00B424F4">
        <w:t>effectiveness</w:t>
      </w:r>
      <w:proofErr w:type="gramEnd"/>
      <w:r w:rsidR="00B424F4">
        <w:t xml:space="preserve"> and innovation, which are coupled with a strong respect for people and the environment, the desire to constantly develop </w:t>
      </w:r>
      <w:r w:rsidR="00AC35CD">
        <w:t xml:space="preserve">our </w:t>
      </w:r>
      <w:r w:rsidR="00B424F4">
        <w:t>employees and the promotion of ethic</w:t>
      </w:r>
      <w:r w:rsidR="00AC35CD">
        <w:t xml:space="preserve">al </w:t>
      </w:r>
      <w:proofErr w:type="spellStart"/>
      <w:r w:rsidR="00AC35CD">
        <w:t>behaviour</w:t>
      </w:r>
      <w:proofErr w:type="spellEnd"/>
      <w:r w:rsidR="00B424F4">
        <w:t xml:space="preserve">.  </w:t>
      </w:r>
    </w:p>
    <w:p w14:paraId="6BD651DD" w14:textId="421BA73F" w:rsidR="00E46133" w:rsidRPr="0094451E" w:rsidRDefault="00E46133" w:rsidP="00B20CA6">
      <w:pPr>
        <w:jc w:val="both"/>
      </w:pPr>
      <w:r>
        <w:t xml:space="preserve">This document outlines the expected </w:t>
      </w:r>
      <w:proofErr w:type="spellStart"/>
      <w:r>
        <w:t>behavio</w:t>
      </w:r>
      <w:r w:rsidR="00EF60FA">
        <w:t>u</w:t>
      </w:r>
      <w:r>
        <w:t>rs</w:t>
      </w:r>
      <w:proofErr w:type="spellEnd"/>
      <w:r>
        <w:t xml:space="preserve"> from our employees, the </w:t>
      </w:r>
      <w:proofErr w:type="gramStart"/>
      <w:r>
        <w:t>rules</w:t>
      </w:r>
      <w:proofErr w:type="gramEnd"/>
      <w:r w:rsidR="00EF60FA">
        <w:t xml:space="preserve"> and</w:t>
      </w:r>
      <w:r w:rsidR="004469B1">
        <w:t xml:space="preserve"> </w:t>
      </w:r>
      <w:r w:rsidR="00EF60FA">
        <w:t>guidelines</w:t>
      </w:r>
      <w:r>
        <w:t xml:space="preserve"> of conduct we adhere to and how we perform business, </w:t>
      </w:r>
      <w:r w:rsidR="004B4B60">
        <w:t>considering</w:t>
      </w:r>
      <w:r>
        <w:t xml:space="preserve"> all our stakeholders.</w:t>
      </w:r>
    </w:p>
    <w:p w14:paraId="1B8BB770" w14:textId="4E173FDC" w:rsidR="00B424F4" w:rsidRDefault="00B424F4">
      <w:r>
        <w:br w:type="page"/>
      </w:r>
    </w:p>
    <w:p w14:paraId="378A81AF" w14:textId="775B3BC1" w:rsidR="00304469" w:rsidRDefault="00304469"/>
    <w:p w14:paraId="155AFABC" w14:textId="390576D7" w:rsidR="00BB5DB8" w:rsidRPr="00D3602D" w:rsidRDefault="000F7893">
      <w:pPr>
        <w:rPr>
          <w:b/>
          <w:bCs/>
        </w:rPr>
      </w:pPr>
      <w:r w:rsidRPr="00D3602D">
        <w:rPr>
          <w:b/>
          <w:bCs/>
        </w:rPr>
        <w:t>Summary</w:t>
      </w:r>
    </w:p>
    <w:p w14:paraId="02D81FAB" w14:textId="77777777" w:rsidR="00BB5DB8" w:rsidRPr="00D3602D" w:rsidRDefault="00BB5DB8">
      <w:pPr>
        <w:rPr>
          <w:b/>
          <w:bCs/>
        </w:rPr>
      </w:pPr>
    </w:p>
    <w:p w14:paraId="592B327C" w14:textId="66C76039" w:rsidR="00F830CC" w:rsidRPr="00D3602D" w:rsidRDefault="00BB5DB8" w:rsidP="00A05422">
      <w:pPr>
        <w:pStyle w:val="ListParagraph"/>
        <w:numPr>
          <w:ilvl w:val="0"/>
          <w:numId w:val="6"/>
        </w:numPr>
        <w:rPr>
          <w:b/>
          <w:bCs/>
        </w:rPr>
      </w:pPr>
      <w:r w:rsidRPr="00D3602D">
        <w:rPr>
          <w:b/>
          <w:bCs/>
        </w:rPr>
        <w:t>Our Values</w:t>
      </w:r>
    </w:p>
    <w:p w14:paraId="01782633" w14:textId="77777777" w:rsidR="00D3602D" w:rsidRDefault="00D3602D" w:rsidP="00D3602D">
      <w:pPr>
        <w:pStyle w:val="ListParagraph"/>
        <w:rPr>
          <w:b/>
          <w:bCs/>
        </w:rPr>
      </w:pPr>
    </w:p>
    <w:p w14:paraId="5F8E5573" w14:textId="4D9C5510" w:rsidR="00BB559B" w:rsidRDefault="00BB5DB8" w:rsidP="00BB559B">
      <w:pPr>
        <w:pStyle w:val="ListParagraph"/>
        <w:numPr>
          <w:ilvl w:val="0"/>
          <w:numId w:val="6"/>
        </w:numPr>
        <w:rPr>
          <w:b/>
          <w:bCs/>
        </w:rPr>
      </w:pPr>
      <w:r w:rsidRPr="00D3602D">
        <w:rPr>
          <w:b/>
          <w:bCs/>
        </w:rPr>
        <w:t>Ethical Standards</w:t>
      </w:r>
    </w:p>
    <w:p w14:paraId="2D3516E8" w14:textId="77777777" w:rsidR="00D3602D" w:rsidRDefault="00D3602D" w:rsidP="00D3602D">
      <w:pPr>
        <w:pStyle w:val="ListParagraph"/>
        <w:rPr>
          <w:b/>
          <w:bCs/>
        </w:rPr>
      </w:pPr>
    </w:p>
    <w:p w14:paraId="1237DF0C" w14:textId="795E2EC4" w:rsidR="00A05422" w:rsidRPr="00D3602D" w:rsidRDefault="00AF22B5" w:rsidP="00AF22B5">
      <w:pPr>
        <w:pStyle w:val="ListParagraph"/>
        <w:numPr>
          <w:ilvl w:val="0"/>
          <w:numId w:val="6"/>
        </w:numPr>
        <w:rPr>
          <w:b/>
          <w:bCs/>
        </w:rPr>
      </w:pPr>
      <w:r w:rsidRPr="00D3602D">
        <w:rPr>
          <w:b/>
          <w:bCs/>
        </w:rPr>
        <w:t>Social Responsibility</w:t>
      </w:r>
    </w:p>
    <w:p w14:paraId="0628B875" w14:textId="77777777" w:rsidR="00BB559B" w:rsidRPr="00D3602D" w:rsidRDefault="00BB559B" w:rsidP="00BB559B">
      <w:pPr>
        <w:pStyle w:val="ListParagraph"/>
        <w:rPr>
          <w:b/>
          <w:bCs/>
        </w:rPr>
      </w:pPr>
    </w:p>
    <w:p w14:paraId="5861C567" w14:textId="554FF209" w:rsidR="00082BB5" w:rsidRPr="00D3602D" w:rsidRDefault="005B05FA" w:rsidP="00A05422">
      <w:pPr>
        <w:pStyle w:val="ListParagraph"/>
        <w:numPr>
          <w:ilvl w:val="0"/>
          <w:numId w:val="6"/>
        </w:numPr>
        <w:rPr>
          <w:b/>
          <w:bCs/>
        </w:rPr>
      </w:pPr>
      <w:r w:rsidRPr="00D3602D">
        <w:rPr>
          <w:b/>
          <w:bCs/>
        </w:rPr>
        <w:t xml:space="preserve">Environmental </w:t>
      </w:r>
      <w:r w:rsidR="00AF22B5" w:rsidRPr="00D3602D">
        <w:rPr>
          <w:b/>
          <w:bCs/>
        </w:rPr>
        <w:t>P</w:t>
      </w:r>
      <w:r w:rsidRPr="00D3602D">
        <w:rPr>
          <w:b/>
          <w:bCs/>
        </w:rPr>
        <w:t>rotectio</w:t>
      </w:r>
      <w:r w:rsidR="00BB559B" w:rsidRPr="00D3602D">
        <w:rPr>
          <w:b/>
          <w:bCs/>
        </w:rPr>
        <w:t>n</w:t>
      </w:r>
      <w:r w:rsidR="00253E74">
        <w:rPr>
          <w:b/>
          <w:bCs/>
        </w:rPr>
        <w:t xml:space="preserve"> and Climate Change Mitigation</w:t>
      </w:r>
    </w:p>
    <w:p w14:paraId="61544975" w14:textId="77777777" w:rsidR="00BB559B" w:rsidRPr="00D3602D" w:rsidRDefault="00BB559B" w:rsidP="00BB559B">
      <w:pPr>
        <w:pStyle w:val="ListParagraph"/>
        <w:rPr>
          <w:b/>
          <w:bCs/>
        </w:rPr>
      </w:pPr>
    </w:p>
    <w:p w14:paraId="4F3F0A0D" w14:textId="783377E6" w:rsidR="00F830CC" w:rsidRPr="00D3602D" w:rsidRDefault="00082BB5" w:rsidP="00A05422">
      <w:pPr>
        <w:pStyle w:val="ListParagraph"/>
        <w:numPr>
          <w:ilvl w:val="0"/>
          <w:numId w:val="6"/>
        </w:numPr>
        <w:rPr>
          <w:b/>
          <w:bCs/>
        </w:rPr>
      </w:pPr>
      <w:r w:rsidRPr="00D3602D">
        <w:rPr>
          <w:b/>
          <w:bCs/>
        </w:rPr>
        <w:t>Information and Assets Management</w:t>
      </w:r>
    </w:p>
    <w:p w14:paraId="0BB296AC" w14:textId="09C457C5" w:rsidR="0007526A" w:rsidRPr="00D3602D" w:rsidRDefault="0007526A" w:rsidP="0007526A">
      <w:pPr>
        <w:pStyle w:val="ListParagraph"/>
        <w:rPr>
          <w:b/>
          <w:bCs/>
        </w:rPr>
      </w:pPr>
    </w:p>
    <w:p w14:paraId="03D70DDB" w14:textId="281A3752" w:rsidR="0007526A" w:rsidRPr="00D3602D" w:rsidRDefault="0007526A" w:rsidP="00A05422">
      <w:pPr>
        <w:pStyle w:val="ListParagraph"/>
        <w:numPr>
          <w:ilvl w:val="0"/>
          <w:numId w:val="6"/>
        </w:numPr>
        <w:rPr>
          <w:b/>
          <w:bCs/>
        </w:rPr>
      </w:pPr>
      <w:r w:rsidRPr="00D3602D">
        <w:rPr>
          <w:b/>
          <w:bCs/>
        </w:rPr>
        <w:t>Business Partners</w:t>
      </w:r>
    </w:p>
    <w:p w14:paraId="17066702" w14:textId="1777C885" w:rsidR="00BB559B" w:rsidRPr="00D3602D" w:rsidRDefault="00BB559B" w:rsidP="00BB559B">
      <w:pPr>
        <w:pStyle w:val="ListParagraph"/>
        <w:rPr>
          <w:b/>
          <w:bCs/>
        </w:rPr>
      </w:pPr>
    </w:p>
    <w:p w14:paraId="54420A56" w14:textId="567C381C" w:rsidR="00F830CC" w:rsidRPr="00D3602D" w:rsidRDefault="005B05FA" w:rsidP="00A05422">
      <w:pPr>
        <w:pStyle w:val="ListParagraph"/>
        <w:numPr>
          <w:ilvl w:val="0"/>
          <w:numId w:val="6"/>
        </w:numPr>
        <w:rPr>
          <w:b/>
          <w:bCs/>
        </w:rPr>
      </w:pPr>
      <w:r w:rsidRPr="00D3602D">
        <w:rPr>
          <w:b/>
          <w:bCs/>
        </w:rPr>
        <w:t>Distribution and communication</w:t>
      </w:r>
    </w:p>
    <w:p w14:paraId="08128B33" w14:textId="77777777" w:rsidR="00BB559B" w:rsidRPr="00D3602D" w:rsidRDefault="00BB559B" w:rsidP="00BB559B">
      <w:pPr>
        <w:pStyle w:val="ListParagraph"/>
        <w:rPr>
          <w:b/>
          <w:bCs/>
        </w:rPr>
      </w:pPr>
    </w:p>
    <w:p w14:paraId="5FDCBB5A" w14:textId="506F64EF" w:rsidR="005B05FA" w:rsidRPr="00D3602D" w:rsidRDefault="005B05FA" w:rsidP="00BB5DB8">
      <w:pPr>
        <w:pStyle w:val="ListParagraph"/>
        <w:numPr>
          <w:ilvl w:val="0"/>
          <w:numId w:val="6"/>
        </w:numPr>
        <w:rPr>
          <w:b/>
          <w:bCs/>
        </w:rPr>
      </w:pPr>
      <w:r w:rsidRPr="00D3602D">
        <w:rPr>
          <w:b/>
          <w:bCs/>
        </w:rPr>
        <w:t>Reference documents</w:t>
      </w:r>
    </w:p>
    <w:p w14:paraId="5A0902A0" w14:textId="1E55059A" w:rsidR="00BB5DB8" w:rsidRDefault="00BB5DB8" w:rsidP="00B20CA6">
      <w:pPr>
        <w:pStyle w:val="ListParagraph"/>
        <w:numPr>
          <w:ilvl w:val="0"/>
          <w:numId w:val="6"/>
        </w:numPr>
      </w:pPr>
      <w:r>
        <w:br w:type="page"/>
      </w:r>
    </w:p>
    <w:p w14:paraId="29326DA5" w14:textId="145DFA7A" w:rsidR="008A7BEB" w:rsidRPr="00F20F2D" w:rsidRDefault="008A7BEB" w:rsidP="00F62CC5">
      <w:pPr>
        <w:pStyle w:val="ListParagraph"/>
        <w:numPr>
          <w:ilvl w:val="0"/>
          <w:numId w:val="5"/>
        </w:numPr>
        <w:rPr>
          <w:b/>
          <w:bCs/>
          <w:sz w:val="44"/>
          <w:szCs w:val="44"/>
          <w:lang w:val="en-GB"/>
        </w:rPr>
      </w:pPr>
      <w:r w:rsidRPr="00B20CA6">
        <w:rPr>
          <w:b/>
          <w:bCs/>
          <w:sz w:val="44"/>
          <w:szCs w:val="44"/>
          <w:lang w:val="en-GB"/>
        </w:rPr>
        <w:lastRenderedPageBreak/>
        <w:t>Our Values</w:t>
      </w:r>
    </w:p>
    <w:p w14:paraId="53A96CB3" w14:textId="1749A841" w:rsidR="00D64DCF" w:rsidRPr="00BF5CD3" w:rsidRDefault="00D64DCF" w:rsidP="00D64DCF">
      <w:pPr>
        <w:jc w:val="both"/>
        <w:rPr>
          <w:b/>
        </w:rPr>
      </w:pPr>
      <w:r w:rsidRPr="00BF5CD3">
        <w:rPr>
          <w:b/>
        </w:rPr>
        <w:t>Commitment</w:t>
      </w:r>
      <w:r w:rsidR="0017119D">
        <w:rPr>
          <w:b/>
        </w:rPr>
        <w:t xml:space="preserve"> to Performance</w:t>
      </w:r>
    </w:p>
    <w:p w14:paraId="25BBFE26" w14:textId="523A307E" w:rsidR="00D64DCF" w:rsidRPr="00BF5CD3" w:rsidRDefault="00D64DCF" w:rsidP="00D64DCF">
      <w:pPr>
        <w:jc w:val="both"/>
      </w:pPr>
      <w:r w:rsidRPr="00BF5CD3">
        <w:t>We proud</w:t>
      </w:r>
      <w:r w:rsidR="005D086A">
        <w:t xml:space="preserve">ly commit ourselves </w:t>
      </w:r>
      <w:r w:rsidRPr="00BF5CD3">
        <w:t xml:space="preserve">to deliver results of </w:t>
      </w:r>
      <w:r w:rsidR="0017119D">
        <w:t xml:space="preserve">the </w:t>
      </w:r>
      <w:r w:rsidRPr="00BF5CD3">
        <w:t>high</w:t>
      </w:r>
      <w:r w:rsidR="0017119D">
        <w:t>est</w:t>
      </w:r>
      <w:r w:rsidRPr="00BF5CD3">
        <w:t xml:space="preserve"> standards,</w:t>
      </w:r>
      <w:r w:rsidR="0017119D">
        <w:t xml:space="preserve"> while promoting business excellence and </w:t>
      </w:r>
      <w:r w:rsidRPr="00BF5CD3">
        <w:t>building long</w:t>
      </w:r>
      <w:r w:rsidR="005D086A">
        <w:t xml:space="preserve"> </w:t>
      </w:r>
      <w:r w:rsidRPr="00BF5CD3">
        <w:t>term relationships with customers</w:t>
      </w:r>
      <w:r w:rsidR="00EF60FA">
        <w:t>,</w:t>
      </w:r>
      <w:r w:rsidRPr="00BF5CD3">
        <w:t xml:space="preserve"> suppliers</w:t>
      </w:r>
      <w:r w:rsidR="00EF60FA">
        <w:t xml:space="preserve"> and all our partners</w:t>
      </w:r>
      <w:r w:rsidRPr="00BF5CD3">
        <w:t xml:space="preserve">. </w:t>
      </w:r>
    </w:p>
    <w:p w14:paraId="60693185" w14:textId="77777777" w:rsidR="00D64DCF" w:rsidRPr="00BF5CD3" w:rsidRDefault="00D64DCF" w:rsidP="00D64DCF">
      <w:pPr>
        <w:jc w:val="both"/>
        <w:rPr>
          <w:b/>
        </w:rPr>
      </w:pPr>
      <w:r w:rsidRPr="00BF5CD3">
        <w:rPr>
          <w:b/>
        </w:rPr>
        <w:t>Technological Leadership &amp; Innovation</w:t>
      </w:r>
    </w:p>
    <w:p w14:paraId="3E9DAABC" w14:textId="07E0F2FD" w:rsidR="00D64DCF" w:rsidRPr="00BF5CD3" w:rsidRDefault="00D64DCF" w:rsidP="00D64DCF">
      <w:pPr>
        <w:jc w:val="both"/>
      </w:pPr>
      <w:r w:rsidRPr="00BF5CD3">
        <w:t xml:space="preserve">We </w:t>
      </w:r>
      <w:r w:rsidR="0038711D">
        <w:t>value</w:t>
      </w:r>
      <w:r w:rsidR="00A97BBB">
        <w:t xml:space="preserve"> and develop</w:t>
      </w:r>
      <w:r w:rsidRPr="00BF5CD3">
        <w:t xml:space="preserve"> technical expertise </w:t>
      </w:r>
      <w:r w:rsidR="00A97BBB" w:rsidRPr="00BF5CD3">
        <w:t>to</w:t>
      </w:r>
      <w:r w:rsidRPr="00BF5CD3">
        <w:t xml:space="preserve"> constantly deliver </w:t>
      </w:r>
      <w:r w:rsidR="00EF60FA">
        <w:t>competitive</w:t>
      </w:r>
      <w:r w:rsidR="005D0A8C">
        <w:t xml:space="preserve"> cost, </w:t>
      </w:r>
      <w:r w:rsidRPr="00BF5CD3">
        <w:t xml:space="preserve">high </w:t>
      </w:r>
      <w:proofErr w:type="gramStart"/>
      <w:r w:rsidRPr="00BF5CD3">
        <w:t>quality</w:t>
      </w:r>
      <w:proofErr w:type="gramEnd"/>
      <w:r w:rsidRPr="00BF5CD3">
        <w:t xml:space="preserve"> and value-add</w:t>
      </w:r>
      <w:r w:rsidR="00F4026A">
        <w:t>ing</w:t>
      </w:r>
      <w:r w:rsidRPr="00BF5CD3">
        <w:t xml:space="preserve"> solutions. We invest in </w:t>
      </w:r>
      <w:r w:rsidR="0017119D">
        <w:t xml:space="preserve">Research and Development, </w:t>
      </w:r>
      <w:r w:rsidRPr="00BF5CD3">
        <w:t xml:space="preserve">state-of-the-art </w:t>
      </w:r>
      <w:r w:rsidR="0017119D">
        <w:t xml:space="preserve">industrial </w:t>
      </w:r>
      <w:r w:rsidRPr="00BF5CD3">
        <w:t>equipment</w:t>
      </w:r>
      <w:r w:rsidR="004B4B60">
        <w:t>,</w:t>
      </w:r>
      <w:r w:rsidRPr="00BF5CD3">
        <w:t xml:space="preserve"> </w:t>
      </w:r>
      <w:r w:rsidR="0017119D">
        <w:t xml:space="preserve">leveraging </w:t>
      </w:r>
      <w:r w:rsidRPr="00BF5CD3">
        <w:t>know-how</w:t>
      </w:r>
      <w:r w:rsidR="004B4B60">
        <w:t xml:space="preserve"> and</w:t>
      </w:r>
      <w:r w:rsidR="0017119D">
        <w:t xml:space="preserve"> </w:t>
      </w:r>
      <w:r w:rsidRPr="00BF5CD3">
        <w:t>innovative thinking</w:t>
      </w:r>
      <w:r w:rsidR="005D0A8C">
        <w:t xml:space="preserve"> to </w:t>
      </w:r>
      <w:r w:rsidR="00EF60FA">
        <w:t>deliver</w:t>
      </w:r>
      <w:r w:rsidR="005D0A8C">
        <w:t xml:space="preserve"> products </w:t>
      </w:r>
      <w:r w:rsidR="00EF60FA">
        <w:t xml:space="preserve">and solutions </w:t>
      </w:r>
      <w:r w:rsidR="005D0A8C">
        <w:t xml:space="preserve">that </w:t>
      </w:r>
      <w:r w:rsidR="00D66E01">
        <w:t>contribute to a sustainable world</w:t>
      </w:r>
      <w:r w:rsidR="0017119D">
        <w:t>.</w:t>
      </w:r>
    </w:p>
    <w:p w14:paraId="41ABCBF5" w14:textId="6B7BAEA8" w:rsidR="00D64DCF" w:rsidRPr="00BF5CD3" w:rsidRDefault="00FB76EC" w:rsidP="00D64DCF">
      <w:pPr>
        <w:jc w:val="both"/>
        <w:rPr>
          <w:b/>
        </w:rPr>
      </w:pPr>
      <w:r w:rsidRPr="00BF5CD3">
        <w:rPr>
          <w:b/>
        </w:rPr>
        <w:t>Teamwork</w:t>
      </w:r>
    </w:p>
    <w:p w14:paraId="35229924" w14:textId="52A143A8" w:rsidR="004B4B60" w:rsidRDefault="000E565C" w:rsidP="000E565C">
      <w:pPr>
        <w:jc w:val="both"/>
      </w:pPr>
      <w:r w:rsidRPr="00BF5CD3">
        <w:t xml:space="preserve">We </w:t>
      </w:r>
      <w:r>
        <w:t>perform</w:t>
      </w:r>
      <w:r w:rsidRPr="00BF5CD3">
        <w:t xml:space="preserve"> </w:t>
      </w:r>
      <w:r>
        <w:t>collectively</w:t>
      </w:r>
      <w:r w:rsidR="007F105A">
        <w:t>,</w:t>
      </w:r>
      <w:r w:rsidR="00614C96">
        <w:t xml:space="preserve"> with respect for </w:t>
      </w:r>
      <w:r w:rsidR="00CC039C">
        <w:t>one</w:t>
      </w:r>
      <w:r w:rsidR="00614C96">
        <w:t xml:space="preserve"> </w:t>
      </w:r>
      <w:r w:rsidR="00CC039C">
        <w:t>an</w:t>
      </w:r>
      <w:r w:rsidR="00614C96">
        <w:t>other</w:t>
      </w:r>
      <w:r w:rsidR="00CC039C">
        <w:t>,</w:t>
      </w:r>
      <w:r w:rsidR="00614C96">
        <w:t xml:space="preserve"> </w:t>
      </w:r>
      <w:r w:rsidR="00D64DCF" w:rsidRPr="00BF5CD3">
        <w:t xml:space="preserve">towards </w:t>
      </w:r>
      <w:r w:rsidR="00CC039C">
        <w:t xml:space="preserve">achieving </w:t>
      </w:r>
      <w:r w:rsidR="00D64DCF" w:rsidRPr="00BF5CD3">
        <w:t>common goals. We</w:t>
      </w:r>
      <w:r w:rsidR="00EF60FA">
        <w:t xml:space="preserve"> foster inclusiveness, </w:t>
      </w:r>
      <w:r w:rsidR="00D64DCF" w:rsidRPr="00BF5CD3">
        <w:t>solicit</w:t>
      </w:r>
      <w:r w:rsidR="0027163D">
        <w:t xml:space="preserve">, </w:t>
      </w:r>
      <w:r w:rsidR="00EF60FA">
        <w:t>best use</w:t>
      </w:r>
      <w:r w:rsidR="00CB0D94">
        <w:t>,</w:t>
      </w:r>
      <w:r w:rsidR="00D64DCF" w:rsidRPr="00BF5CD3">
        <w:t xml:space="preserve"> </w:t>
      </w:r>
      <w:r w:rsidR="00BC309D">
        <w:t xml:space="preserve">and reward </w:t>
      </w:r>
      <w:r w:rsidR="00D64DCF" w:rsidRPr="00BF5CD3">
        <w:t xml:space="preserve">the skills, </w:t>
      </w:r>
      <w:r w:rsidR="00EF60FA">
        <w:t xml:space="preserve">talents, </w:t>
      </w:r>
      <w:r w:rsidR="0026659A" w:rsidRPr="00BF5CD3">
        <w:t>ideas,</w:t>
      </w:r>
      <w:r w:rsidR="00D64DCF" w:rsidRPr="00BF5CD3">
        <w:t xml:space="preserve"> and opinions of all </w:t>
      </w:r>
      <w:r w:rsidR="0027163D">
        <w:t>our colleagues</w:t>
      </w:r>
      <w:r w:rsidR="00D64DCF" w:rsidRPr="00BF5CD3">
        <w:t>.</w:t>
      </w:r>
    </w:p>
    <w:p w14:paraId="054A44AD" w14:textId="77777777" w:rsidR="004B4B60" w:rsidRPr="00D67F14" w:rsidRDefault="004B4B60" w:rsidP="000E565C">
      <w:pPr>
        <w:jc w:val="both"/>
        <w:rPr>
          <w:b/>
        </w:rPr>
      </w:pPr>
      <w:r w:rsidRPr="00D67F14">
        <w:rPr>
          <w:b/>
        </w:rPr>
        <w:t>Health &amp; Safety</w:t>
      </w:r>
    </w:p>
    <w:p w14:paraId="76BC51CA" w14:textId="7BA9AED4" w:rsidR="00D64DCF" w:rsidRPr="00BF5CD3" w:rsidRDefault="00FE0431" w:rsidP="000E565C">
      <w:pPr>
        <w:jc w:val="both"/>
      </w:pPr>
      <w:r>
        <w:t xml:space="preserve">We </w:t>
      </w:r>
      <w:r w:rsidR="008A7D7E">
        <w:t>strive to maintain a safe working environment for all employees, with the participation and consultation of our employees. We promote</w:t>
      </w:r>
      <w:r w:rsidR="008A7D7E" w:rsidRPr="008A7D7E">
        <w:t xml:space="preserve"> </w:t>
      </w:r>
      <w:r w:rsidR="008A7D7E">
        <w:t>the</w:t>
      </w:r>
      <w:r w:rsidR="008A7D7E" w:rsidRPr="008A7D7E">
        <w:t xml:space="preserve"> culture that all injuries and work-related illnesses can and must be prevented</w:t>
      </w:r>
      <w:r w:rsidR="00C76E05">
        <w:t>.</w:t>
      </w:r>
    </w:p>
    <w:p w14:paraId="0B874B8B" w14:textId="2A1CEC0B" w:rsidR="00D64DCF" w:rsidRPr="00D04930" w:rsidRDefault="00F50035" w:rsidP="00D64DCF">
      <w:pPr>
        <w:jc w:val="both"/>
        <w:rPr>
          <w:b/>
          <w:bCs/>
        </w:rPr>
      </w:pPr>
      <w:r>
        <w:rPr>
          <w:b/>
          <w:bCs/>
        </w:rPr>
        <w:t>Sustainability</w:t>
      </w:r>
    </w:p>
    <w:p w14:paraId="58B3E830" w14:textId="558E97C9" w:rsidR="00F50035" w:rsidRPr="00BF5CD3" w:rsidRDefault="00F50035" w:rsidP="00D64DCF">
      <w:pPr>
        <w:jc w:val="both"/>
      </w:pPr>
      <w:r>
        <w:t xml:space="preserve">We value the limited available natural resources and strive to produce our products with the minimum possible impact to the environment and society. We invest in technologies and industrial practices that will ensure the products we deliver to our customers have been produced in an environmentally and socially responsible manner.  </w:t>
      </w:r>
    </w:p>
    <w:p w14:paraId="6069D85B" w14:textId="5F8BC7CB" w:rsidR="00D64DCF" w:rsidRDefault="00D64DCF" w:rsidP="00D64DCF">
      <w:pPr>
        <w:jc w:val="both"/>
      </w:pPr>
    </w:p>
    <w:p w14:paraId="107CAFC2" w14:textId="2893BED5" w:rsidR="00FB76EC" w:rsidRDefault="00FB76EC" w:rsidP="00D64DCF">
      <w:pPr>
        <w:jc w:val="both"/>
      </w:pPr>
    </w:p>
    <w:p w14:paraId="470CCCB7" w14:textId="06B169CC" w:rsidR="00954412" w:rsidRDefault="00954412" w:rsidP="00D64DCF">
      <w:pPr>
        <w:jc w:val="both"/>
      </w:pPr>
    </w:p>
    <w:p w14:paraId="5F345E25" w14:textId="6FB1117D" w:rsidR="00E8123C" w:rsidRDefault="00E8123C">
      <w:r>
        <w:br w:type="page"/>
      </w:r>
    </w:p>
    <w:p w14:paraId="1B211C98" w14:textId="50BB868B" w:rsidR="00D64DCF" w:rsidRPr="00B20CA6" w:rsidRDefault="008B5332" w:rsidP="00B20CA6">
      <w:pPr>
        <w:pStyle w:val="ListParagraph"/>
        <w:numPr>
          <w:ilvl w:val="0"/>
          <w:numId w:val="5"/>
        </w:numPr>
        <w:jc w:val="both"/>
        <w:rPr>
          <w:b/>
          <w:bCs/>
          <w:sz w:val="44"/>
          <w:szCs w:val="44"/>
          <w:lang w:val="en-GB"/>
        </w:rPr>
      </w:pPr>
      <w:bookmarkStart w:id="0" w:name="_Toc394327442"/>
      <w:r>
        <w:rPr>
          <w:noProof/>
        </w:rPr>
        <w:lastRenderedPageBreak/>
        <mc:AlternateContent>
          <mc:Choice Requires="wpg">
            <w:drawing>
              <wp:anchor distT="0" distB="0" distL="114300" distR="114300" simplePos="0" relativeHeight="251654144" behindDoc="0" locked="0" layoutInCell="1" allowOverlap="1" wp14:anchorId="59DD10A9" wp14:editId="5EA5C70C">
                <wp:simplePos x="0" y="0"/>
                <mc:AlternateContent>
                  <mc:Choice Requires="wp14">
                    <wp:positionH relativeFrom="page">
                      <wp14:pctPosHOffset>65500</wp14:pctPosHOffset>
                    </wp:positionH>
                  </mc:Choice>
                  <mc:Fallback>
                    <wp:positionH relativeFrom="page">
                      <wp:posOffset>4951730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475865" cy="9555480"/>
                <wp:effectExtent l="0" t="0" r="19050" b="15240"/>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1321C489" w14:textId="05703624" w:rsidR="00ED420B" w:rsidRDefault="00ED420B">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Our Foundations</w:t>
                              </w:r>
                            </w:p>
                            <w:p w14:paraId="69796982" w14:textId="154EF98B" w:rsidR="00ED420B" w:rsidRDefault="00ED420B" w:rsidP="00ED420B">
                              <w:r>
                                <w:t>We</w:t>
                              </w:r>
                              <w:r w:rsidRPr="0089208A">
                                <w:t xml:space="preserve"> are committed to conducting business with honesty, </w:t>
                              </w:r>
                              <w:r w:rsidR="0059133E" w:rsidRPr="0089208A">
                                <w:t>fairness,</w:t>
                              </w:r>
                              <w:r w:rsidRPr="0089208A">
                                <w:t xml:space="preserve"> and integrity and in compliance with all relevant laws. </w:t>
                              </w:r>
                              <w:r>
                                <w:t>We</w:t>
                              </w:r>
                              <w:r w:rsidRPr="0089208A">
                                <w:t xml:space="preserve"> ensure transparency in all interactions and acknowledge that </w:t>
                              </w:r>
                              <w:r>
                                <w:t>we</w:t>
                              </w:r>
                              <w:r w:rsidRPr="0089208A">
                                <w:t xml:space="preserve"> have </w:t>
                              </w:r>
                              <w:r w:rsidR="0059133E" w:rsidRPr="0089208A">
                                <w:t>an</w:t>
                              </w:r>
                              <w:r w:rsidRPr="0089208A">
                                <w:t xml:space="preserve"> </w:t>
                              </w:r>
                              <w:r w:rsidR="00EF60FA">
                                <w:t>ethical</w:t>
                              </w:r>
                              <w:r w:rsidRPr="0089208A">
                                <w:t xml:space="preserve"> and legal obligation to act responsibly in all jurisdictions. </w:t>
                              </w:r>
                              <w:r>
                                <w:t xml:space="preserve">Our </w:t>
                              </w:r>
                              <w:r w:rsidRPr="0089208A">
                                <w:t xml:space="preserve">sustainable business growth and success shall rest on the excellence of </w:t>
                              </w:r>
                              <w:r>
                                <w:t>our</w:t>
                              </w:r>
                              <w:r w:rsidRPr="0089208A">
                                <w:t xml:space="preserve"> products and services. </w:t>
                              </w:r>
                              <w:r>
                                <w:t xml:space="preserve">Our </w:t>
                              </w:r>
                              <w:r w:rsidRPr="0089208A">
                                <w:t>performance and competitiveness are strengthened solely through lawful conduct.</w:t>
                              </w:r>
                            </w:p>
                            <w:p w14:paraId="14E2E814" w14:textId="0D5E3C8F" w:rsidR="00C76E05" w:rsidRDefault="00C76E05" w:rsidP="00ED420B"/>
                            <w:p w14:paraId="0A7F7792" w14:textId="4F23638C" w:rsidR="00C76E05" w:rsidRPr="00B20CA6" w:rsidRDefault="00C76E05" w:rsidP="00C76E05">
                              <w:pPr>
                                <w:jc w:val="both"/>
                                <w:rPr>
                                  <w:rFonts w:cstheme="minorHAnsi"/>
                                  <w:b/>
                                  <w:i/>
                                  <w:iCs/>
                                  <w:sz w:val="21"/>
                                  <w:szCs w:val="21"/>
                                  <w:lang w:val="en"/>
                                </w:rPr>
                              </w:pPr>
                              <w:r w:rsidRPr="00B20CA6">
                                <w:rPr>
                                  <w:rFonts w:cstheme="minorHAnsi"/>
                                  <w:b/>
                                  <w:i/>
                                  <w:iCs/>
                                  <w:sz w:val="21"/>
                                  <w:szCs w:val="21"/>
                                  <w:lang w:val="en"/>
                                </w:rPr>
                                <w:t>“Perception matters. We must not only act in compliance with the law but also clearly demonstrate that we respect the rules”</w:t>
                              </w:r>
                            </w:p>
                            <w:p w14:paraId="7345FF68" w14:textId="77777777" w:rsidR="00C76E05" w:rsidRPr="00B20CA6" w:rsidRDefault="00C76E05" w:rsidP="00ED420B">
                              <w:pPr>
                                <w:rPr>
                                  <w:lang w:val="en"/>
                                </w:rPr>
                              </w:pPr>
                            </w:p>
                            <w:p w14:paraId="2EAB6F43" w14:textId="510C0002" w:rsidR="00B2417B" w:rsidRDefault="00B2417B" w:rsidP="00ED420B"/>
                            <w:p w14:paraId="546922AB" w14:textId="2CC8CC0E" w:rsidR="00B2417B" w:rsidRDefault="00B2417B" w:rsidP="00ED420B"/>
                            <w:p w14:paraId="2E48F274" w14:textId="77777777" w:rsidR="00B2417B" w:rsidRDefault="00B2417B" w:rsidP="00ED420B">
                              <w:pPr>
                                <w:rPr>
                                  <w:color w:val="44546A" w:themeColor="text2"/>
                                </w:rPr>
                              </w:pP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6146F" w14:textId="77777777" w:rsidR="00ED420B" w:rsidRDefault="00ED420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59DD10A9" id="Group 211" o:spid="_x0000_s1026" style="position:absolute;left:0;text-align:left;margin-left:0;margin-top:0;width:194.95pt;height:752.4pt;z-index:251654144;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yXzgMAAE8KAAAOAAAAZHJzL2Uyb0RvYy54bWy8Vtty2yoUfT8z/QeG90aSbdmKJ07Hk55k&#10;OpPTZpp2+owRuvQgoIAjp1/fDQjFTtKkt6kfZBCwWXux1hYnr3YdRzdMm1aKFc6OUoyYoLJsRb3C&#10;Hz+cvywwMpaIknAp2ArfMoNfnb7456RXSzaRjeQl0wiCCLPs1Qo31qplkhjasI6YI6mYgMFK6o5Y&#10;6Oo6KTXpIXrHk0mazpNe6lJpSZkx8PZ1GMSnPn5VMWrfVZVhFvEVBmzWP7V/btwzOT0hy1oT1bR0&#10;gEF+AUVHWgGbjqFeE0vQVrcPQnUt1dLIyh5R2SWyqlrKfA6QTZbey+ZCy63yudTLvlYjTUDtPZ5+&#10;OSx9e3Oh1bW60sBEr2rgwvdcLrtKd+4fUKKdp+x2pIztLKLwcjJb5MU8x4jC2HGe57NiIJU2wPyD&#10;dbT595mVSdw4OYDTKxCIuePA/B4H1w1RzFNrlsDBlUZtCdlkE4wE6UCo662VfhLKZk4lbn+Y6Jhy&#10;nBh1Ken/Bgl51hBRs7XWsm8YKQFX5uYD+r0FrmNgKdr0/8kSwhMI7wXzOySPVJGl0sZeMNkh11hh&#10;DcL34cnNpbEOzt0UD1/ytjxvOfcdZzZ2xjW6IWCTTR0SgCT3Z3GBesgtLxa5j3ww6P26H2Li5/Bt&#10;B+mGsHkKP88MBI47emB7kQAmFwN5jq/Au7G3nDmkXLxnFZyUV2OAruuNQx4sDcYAk0dj+2CwwE2s&#10;INdxbZamAd+II0DkdjIAHKa7lcxXkXFtGpKnT+87LvJ7S2HH9R35LPUokCEzJw+72+wGnW1keQta&#10;0TKUKyiv0Gik/opRD6Vqhc2XLdEMI/5GOL0VkwJch6zvzfIFFEaM9MHYxvcW0ywHhRNBIdoK29g8&#10;s4G/rdJt3cBmmc9SSOeCqvUCchgDsOF8wI3heP6CLWfRlu9B2OA3ztDkgS8H9oJuYhUZy9ciO86O&#10;MXJlapoW02LuDgGON5aj6TQD4kIhy7JiMcsHLUSH/kGLEUqZsN+xmUMlpDNn8O0PGuJRRceNXEzT&#10;kJI950XvMC/aA8MMoj+oEzF2QPm8Y55Y/IRdWgF28fBjzYhejfRVwV6xaoRaER0Vyro7yTv9jsYy&#10;ip63UC8vibFXRMOHH87fue0dPCouod7JoYWR899j73/OndGrj7lzOs8Xc0Agtt2ZhEKcwdVJUd90&#10;frY8Nistu09w71m7ugBD0c+b2Ix+hnsTZeu1nwT3DUXspbhWNPrbKfrD7hPRavhsWHDD2/DZ85zf&#10;+3qEuUGfz1YG//mGW4sv8cMNy12L9vv+zO7ugaffAAAA//8DAFBLAwQUAAYACAAAACEAXqraBdoA&#10;AAAGAQAADwAAAGRycy9kb3ducmV2LnhtbEyPwU7DMBBE70j8g7VI3OiaUFAa4lQVErccaEHl6sZL&#10;EhGvo9htw9+zcIHLSKsZzbwt17Mf1Imm2Ac2cLvQoIib4HpuDby9Pt/koGKy7OwQmAx8UYR1dXlR&#10;2sKFM2/ptEutkhKOhTXQpTQWiLHpyNu4CCOxeB9h8jbJObXoJnuWcj9gpvUDetuzLHR2pKeOms/d&#10;0RvA7TLOmL1jvc82ef0SM12nvTHXV/PmEVSiOf2F4Qdf0KESpkM4sotqMCCPpF8V7y5frUAdJHSv&#10;lzlgVeJ//OobAAD//wMAUEsBAi0AFAAGAAgAAAAhALaDOJL+AAAA4QEAABMAAAAAAAAAAAAAAAAA&#10;AAAAAFtDb250ZW50X1R5cGVzXS54bWxQSwECLQAUAAYACAAAACEAOP0h/9YAAACUAQAACwAAAAAA&#10;AAAAAAAAAAAvAQAAX3JlbHMvLnJlbHNQSwECLQAUAAYACAAAACEAodEsl84DAABPCgAADgAAAAAA&#10;AAAAAAAAAAAuAgAAZHJzL2Uyb0RvYy54bWxQSwECLQAUAAYACAAAACEAXqraBdoAAAAGAQAADwAA&#10;AAAAAAAAAAAAAAAoBgAAZHJzL2Rvd25yZXYueG1sUEsFBgAAAAAEAAQA8wAAAC8HAAAAAA==&#10;">
                <v:rect id="AutoShap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1321C489" w14:textId="05703624" w:rsidR="00ED420B" w:rsidRDefault="00ED420B">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Our Foundations</w:t>
                        </w:r>
                      </w:p>
                      <w:p w14:paraId="69796982" w14:textId="154EF98B" w:rsidR="00ED420B" w:rsidRDefault="00ED420B" w:rsidP="00ED420B">
                        <w:r>
                          <w:t>We</w:t>
                        </w:r>
                        <w:r w:rsidRPr="0089208A">
                          <w:t xml:space="preserve"> are committed to conducting business with honesty, </w:t>
                        </w:r>
                        <w:r w:rsidR="0059133E" w:rsidRPr="0089208A">
                          <w:t>fairness,</w:t>
                        </w:r>
                        <w:r w:rsidRPr="0089208A">
                          <w:t xml:space="preserve"> and integrity and in compliance with all relevant laws. </w:t>
                        </w:r>
                        <w:r>
                          <w:t>We</w:t>
                        </w:r>
                        <w:r w:rsidRPr="0089208A">
                          <w:t xml:space="preserve"> ensure transparency in all interactions and acknowledge that </w:t>
                        </w:r>
                        <w:r>
                          <w:t>we</w:t>
                        </w:r>
                        <w:r w:rsidRPr="0089208A">
                          <w:t xml:space="preserve"> have </w:t>
                        </w:r>
                        <w:r w:rsidR="0059133E" w:rsidRPr="0089208A">
                          <w:t>an</w:t>
                        </w:r>
                        <w:r w:rsidRPr="0089208A">
                          <w:t xml:space="preserve"> </w:t>
                        </w:r>
                        <w:r w:rsidR="00EF60FA">
                          <w:t>ethical</w:t>
                        </w:r>
                        <w:r w:rsidRPr="0089208A">
                          <w:t xml:space="preserve"> and legal obligation to act responsibly in all jurisdictions. </w:t>
                        </w:r>
                        <w:r>
                          <w:t xml:space="preserve">Our </w:t>
                        </w:r>
                        <w:r w:rsidRPr="0089208A">
                          <w:t xml:space="preserve">sustainable business growth and success shall rest on the excellence of </w:t>
                        </w:r>
                        <w:r>
                          <w:t>our</w:t>
                        </w:r>
                        <w:r w:rsidRPr="0089208A">
                          <w:t xml:space="preserve"> products and services. </w:t>
                        </w:r>
                        <w:r>
                          <w:t xml:space="preserve">Our </w:t>
                        </w:r>
                        <w:r w:rsidRPr="0089208A">
                          <w:t>performance and competitiveness are strengthened solely through lawful conduct.</w:t>
                        </w:r>
                      </w:p>
                      <w:p w14:paraId="14E2E814" w14:textId="0D5E3C8F" w:rsidR="00C76E05" w:rsidRDefault="00C76E05" w:rsidP="00ED420B"/>
                      <w:p w14:paraId="0A7F7792" w14:textId="4F23638C" w:rsidR="00C76E05" w:rsidRPr="00B20CA6" w:rsidRDefault="00C76E05" w:rsidP="00C76E05">
                        <w:pPr>
                          <w:jc w:val="both"/>
                          <w:rPr>
                            <w:rFonts w:cstheme="minorHAnsi"/>
                            <w:b/>
                            <w:i/>
                            <w:iCs/>
                            <w:sz w:val="21"/>
                            <w:szCs w:val="21"/>
                            <w:lang w:val="en"/>
                          </w:rPr>
                        </w:pPr>
                        <w:r w:rsidRPr="00B20CA6">
                          <w:rPr>
                            <w:rFonts w:cstheme="minorHAnsi"/>
                            <w:b/>
                            <w:i/>
                            <w:iCs/>
                            <w:sz w:val="21"/>
                            <w:szCs w:val="21"/>
                            <w:lang w:val="en"/>
                          </w:rPr>
                          <w:t>“Perception matters. We must not only act in compliance with the law but also clearly demonstrate that we respect the rules”</w:t>
                        </w:r>
                      </w:p>
                      <w:p w14:paraId="7345FF68" w14:textId="77777777" w:rsidR="00C76E05" w:rsidRPr="00B20CA6" w:rsidRDefault="00C76E05" w:rsidP="00ED420B">
                        <w:pPr>
                          <w:rPr>
                            <w:lang w:val="en"/>
                          </w:rPr>
                        </w:pPr>
                      </w:p>
                      <w:p w14:paraId="2EAB6F43" w14:textId="510C0002" w:rsidR="00B2417B" w:rsidRDefault="00B2417B" w:rsidP="00ED420B"/>
                      <w:p w14:paraId="546922AB" w14:textId="2CC8CC0E" w:rsidR="00B2417B" w:rsidRDefault="00B2417B" w:rsidP="00ED420B"/>
                      <w:p w14:paraId="2E48F274" w14:textId="77777777" w:rsidR="00B2417B" w:rsidRDefault="00B2417B" w:rsidP="00ED420B">
                        <w:pPr>
                          <w:rPr>
                            <w:color w:val="44546A" w:themeColor="text2"/>
                          </w:rPr>
                        </w:pPr>
                      </w:p>
                    </w:txbxContent>
                  </v:textbox>
                </v:rect>
                <v:rect id="Rectangle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0EA6146F" w14:textId="77777777" w:rsidR="00ED420B" w:rsidRDefault="00ED420B">
                        <w:pPr>
                          <w:spacing w:before="240"/>
                          <w:rPr>
                            <w:color w:val="FFFFFF" w:themeColor="background1"/>
                          </w:rPr>
                        </w:pPr>
                      </w:p>
                    </w:txbxContent>
                  </v:textbox>
                </v:rect>
                <w10:wrap type="square" anchorx="page" anchory="page"/>
              </v:group>
            </w:pict>
          </mc:Fallback>
        </mc:AlternateContent>
      </w:r>
      <w:r w:rsidR="00D64DCF" w:rsidRPr="00B20CA6">
        <w:rPr>
          <w:b/>
          <w:bCs/>
          <w:sz w:val="44"/>
          <w:szCs w:val="44"/>
          <w:lang w:val="en-GB"/>
        </w:rPr>
        <w:t>Ethical Standards</w:t>
      </w:r>
      <w:bookmarkEnd w:id="0"/>
    </w:p>
    <w:p w14:paraId="0F5E9CF9" w14:textId="4784E7C0" w:rsidR="00F47F6E" w:rsidRPr="001530F7" w:rsidRDefault="00F47F6E" w:rsidP="00F47F6E">
      <w:pPr>
        <w:jc w:val="both"/>
        <w:rPr>
          <w:rFonts w:cstheme="minorHAnsi"/>
          <w:b/>
          <w:color w:val="006666"/>
          <w:sz w:val="21"/>
          <w:szCs w:val="21"/>
          <w:lang w:val="en-GB"/>
        </w:rPr>
      </w:pPr>
      <w:r w:rsidRPr="003568F5">
        <w:rPr>
          <w:rFonts w:cstheme="minorHAnsi"/>
          <w:b/>
          <w:sz w:val="21"/>
          <w:szCs w:val="21"/>
          <w:lang w:val="en-GB"/>
        </w:rPr>
        <w:t xml:space="preserve">Anti‐corruption and anti‐bribery </w:t>
      </w:r>
    </w:p>
    <w:p w14:paraId="08657371" w14:textId="7AF228D4" w:rsidR="0005506A" w:rsidRDefault="000F3983" w:rsidP="000F3983">
      <w:pPr>
        <w:jc w:val="both"/>
      </w:pPr>
      <w:r>
        <w:t xml:space="preserve">In </w:t>
      </w:r>
      <w:r w:rsidR="008B5332">
        <w:t>Metal Agencies Ltd</w:t>
      </w:r>
      <w:r>
        <w:t>, we are</w:t>
      </w:r>
      <w:r w:rsidRPr="00BF5CD3">
        <w:t xml:space="preserve"> committed to</w:t>
      </w:r>
      <w:r>
        <w:t xml:space="preserve"> act with</w:t>
      </w:r>
      <w:r w:rsidRPr="00BF5CD3">
        <w:t xml:space="preserve"> integrity. </w:t>
      </w:r>
    </w:p>
    <w:p w14:paraId="26DB0211" w14:textId="364D883E" w:rsidR="0005506A" w:rsidRDefault="00C76E05" w:rsidP="000F3983">
      <w:pPr>
        <w:jc w:val="both"/>
      </w:pPr>
      <w:r>
        <w:t>C</w:t>
      </w:r>
      <w:r w:rsidR="000F3983" w:rsidRPr="00BF5CD3">
        <w:t>orruption, money laundering, bribery or other illegal or unethical business activity</w:t>
      </w:r>
      <w:r w:rsidR="000F3983">
        <w:t xml:space="preserve"> of any kind</w:t>
      </w:r>
      <w:r>
        <w:t xml:space="preserve"> are not acceptable in any way or form.</w:t>
      </w:r>
    </w:p>
    <w:p w14:paraId="7017B1E0" w14:textId="370A7298" w:rsidR="000F3983" w:rsidRPr="00BF5CD3" w:rsidRDefault="000F3983" w:rsidP="000F3983">
      <w:pPr>
        <w:jc w:val="both"/>
        <w:rPr>
          <w:b/>
          <w:bCs/>
        </w:rPr>
      </w:pPr>
      <w:r>
        <w:t>Not only o</w:t>
      </w:r>
      <w:r w:rsidRPr="00BF5CD3">
        <w:t xml:space="preserve">ur performance and competitiveness are </w:t>
      </w:r>
      <w:r>
        <w:t xml:space="preserve">incompatible to unlawful </w:t>
      </w:r>
      <w:r w:rsidRPr="00BF5CD3">
        <w:t xml:space="preserve">conduct </w:t>
      </w:r>
      <w:r>
        <w:t xml:space="preserve">but are also </w:t>
      </w:r>
      <w:r w:rsidRPr="00BF5CD3">
        <w:t xml:space="preserve">strengthened </w:t>
      </w:r>
      <w:r>
        <w:t>by its complete prohibition and absence</w:t>
      </w:r>
      <w:r w:rsidRPr="00BF5CD3">
        <w:t>.</w:t>
      </w:r>
      <w:r>
        <w:t xml:space="preserve"> </w:t>
      </w:r>
    </w:p>
    <w:p w14:paraId="58A4A0D5" w14:textId="77777777" w:rsidR="00F47F6E" w:rsidRPr="00B20CA6" w:rsidRDefault="00F47F6E" w:rsidP="00F47F6E">
      <w:pPr>
        <w:jc w:val="both"/>
        <w:rPr>
          <w:rFonts w:ascii="Verdana" w:hAnsi="Verdana"/>
          <w:color w:val="333333"/>
          <w:sz w:val="21"/>
          <w:szCs w:val="21"/>
        </w:rPr>
      </w:pPr>
    </w:p>
    <w:p w14:paraId="3EBB0164" w14:textId="77777777" w:rsidR="00F47F6E" w:rsidRPr="003568F5" w:rsidRDefault="00F47F6E" w:rsidP="00F47F6E">
      <w:pPr>
        <w:jc w:val="both"/>
        <w:rPr>
          <w:rFonts w:cstheme="minorHAnsi"/>
          <w:b/>
          <w:sz w:val="21"/>
          <w:szCs w:val="21"/>
          <w:lang w:val="en-GB"/>
        </w:rPr>
      </w:pPr>
      <w:r w:rsidRPr="003568F5">
        <w:rPr>
          <w:rFonts w:cstheme="minorHAnsi"/>
          <w:b/>
          <w:sz w:val="21"/>
          <w:szCs w:val="21"/>
          <w:lang w:val="en-GB"/>
        </w:rPr>
        <w:t>Gifts, invitations, and other gratuities</w:t>
      </w:r>
    </w:p>
    <w:p w14:paraId="27313664" w14:textId="3B13C125" w:rsidR="00F47F6E" w:rsidRDefault="00DB6553" w:rsidP="00F47F6E">
      <w:pPr>
        <w:jc w:val="both"/>
        <w:rPr>
          <w:rFonts w:cstheme="minorHAnsi"/>
          <w:sz w:val="21"/>
          <w:szCs w:val="21"/>
          <w:lang w:val="en"/>
        </w:rPr>
      </w:pPr>
      <w:r>
        <w:rPr>
          <w:rFonts w:cstheme="minorHAnsi"/>
          <w:sz w:val="21"/>
          <w:szCs w:val="21"/>
          <w:lang w:val="en"/>
        </w:rPr>
        <w:t>We</w:t>
      </w:r>
      <w:r w:rsidR="00F47F6E" w:rsidRPr="001530F7">
        <w:rPr>
          <w:rFonts w:cstheme="minorHAnsi"/>
          <w:sz w:val="21"/>
          <w:szCs w:val="21"/>
          <w:lang w:val="en"/>
        </w:rPr>
        <w:t xml:space="preserve"> do not allow for gratuities that can raise doubt about their integrity or seem to influence business decisions.</w:t>
      </w:r>
      <w:r w:rsidR="00F47F6E">
        <w:rPr>
          <w:rFonts w:cstheme="minorHAnsi"/>
          <w:sz w:val="21"/>
          <w:szCs w:val="21"/>
          <w:lang w:val="en"/>
        </w:rPr>
        <w:t xml:space="preserve"> </w:t>
      </w:r>
    </w:p>
    <w:p w14:paraId="782541EE" w14:textId="55F09005" w:rsidR="00F47F6E" w:rsidRDefault="00F47F6E" w:rsidP="00F47F6E">
      <w:pPr>
        <w:jc w:val="both"/>
        <w:rPr>
          <w:rFonts w:cstheme="minorHAnsi"/>
          <w:sz w:val="21"/>
          <w:szCs w:val="21"/>
          <w:lang w:val="en"/>
        </w:rPr>
      </w:pPr>
      <w:r w:rsidRPr="005A0606">
        <w:rPr>
          <w:rFonts w:cstheme="minorHAnsi"/>
          <w:sz w:val="21"/>
          <w:szCs w:val="21"/>
          <w:lang w:val="en"/>
        </w:rPr>
        <w:t>Gifts or entertainment of any value to</w:t>
      </w:r>
      <w:r w:rsidR="00253E74">
        <w:rPr>
          <w:rFonts w:cstheme="minorHAnsi"/>
          <w:sz w:val="21"/>
          <w:szCs w:val="21"/>
          <w:lang w:val="en"/>
        </w:rPr>
        <w:t xml:space="preserve"> and </w:t>
      </w:r>
      <w:r w:rsidRPr="005A0606">
        <w:rPr>
          <w:rFonts w:cstheme="minorHAnsi"/>
          <w:sz w:val="21"/>
          <w:szCs w:val="21"/>
          <w:lang w:val="en"/>
        </w:rPr>
        <w:t xml:space="preserve">from any </w:t>
      </w:r>
      <w:r>
        <w:rPr>
          <w:rFonts w:cstheme="minorHAnsi"/>
          <w:sz w:val="21"/>
          <w:szCs w:val="21"/>
          <w:lang w:val="en"/>
        </w:rPr>
        <w:t xml:space="preserve">prospective or existing </w:t>
      </w:r>
      <w:r w:rsidRPr="005A0606">
        <w:rPr>
          <w:rFonts w:cstheme="minorHAnsi"/>
          <w:sz w:val="21"/>
          <w:szCs w:val="21"/>
          <w:lang w:val="en"/>
        </w:rPr>
        <w:t xml:space="preserve">customer or </w:t>
      </w:r>
      <w:r>
        <w:rPr>
          <w:rFonts w:cstheme="minorHAnsi"/>
          <w:sz w:val="21"/>
          <w:szCs w:val="21"/>
          <w:lang w:val="en"/>
        </w:rPr>
        <w:t>Business Partner (</w:t>
      </w:r>
      <w:r w:rsidRPr="006D3C09">
        <w:rPr>
          <w:rFonts w:cstheme="minorHAnsi"/>
          <w:sz w:val="21"/>
          <w:szCs w:val="21"/>
          <w:lang w:val="en"/>
        </w:rPr>
        <w:t>supplier</w:t>
      </w:r>
      <w:r>
        <w:rPr>
          <w:rFonts w:cstheme="minorHAnsi"/>
          <w:sz w:val="21"/>
          <w:szCs w:val="21"/>
          <w:lang w:val="en"/>
        </w:rPr>
        <w:t>s</w:t>
      </w:r>
      <w:r w:rsidRPr="006D3C09">
        <w:rPr>
          <w:rFonts w:cstheme="minorHAnsi"/>
          <w:sz w:val="21"/>
          <w:szCs w:val="21"/>
          <w:lang w:val="en"/>
        </w:rPr>
        <w:t>, contractor</w:t>
      </w:r>
      <w:r>
        <w:rPr>
          <w:rFonts w:cstheme="minorHAnsi"/>
          <w:sz w:val="21"/>
          <w:szCs w:val="21"/>
          <w:lang w:val="en"/>
        </w:rPr>
        <w:t>s</w:t>
      </w:r>
      <w:r w:rsidRPr="006D3C09">
        <w:rPr>
          <w:rFonts w:cstheme="minorHAnsi"/>
          <w:sz w:val="21"/>
          <w:szCs w:val="21"/>
          <w:lang w:val="en"/>
        </w:rPr>
        <w:t xml:space="preserve">, </w:t>
      </w:r>
      <w:r w:rsidR="0059133E" w:rsidRPr="006D3C09">
        <w:rPr>
          <w:rFonts w:cstheme="minorHAnsi"/>
          <w:sz w:val="21"/>
          <w:szCs w:val="21"/>
          <w:lang w:val="en"/>
        </w:rPr>
        <w:t>consul</w:t>
      </w:r>
      <w:r w:rsidR="0059133E">
        <w:rPr>
          <w:rFonts w:cstheme="minorHAnsi"/>
          <w:sz w:val="21"/>
          <w:szCs w:val="21"/>
          <w:lang w:val="en"/>
        </w:rPr>
        <w:t>tants,</w:t>
      </w:r>
      <w:r>
        <w:rPr>
          <w:rFonts w:cstheme="minorHAnsi"/>
          <w:sz w:val="21"/>
          <w:szCs w:val="21"/>
          <w:lang w:val="en"/>
        </w:rPr>
        <w:t xml:space="preserve"> and business associates</w:t>
      </w:r>
      <w:r w:rsidRPr="006D3C09">
        <w:rPr>
          <w:rFonts w:cstheme="minorHAnsi"/>
          <w:sz w:val="21"/>
          <w:szCs w:val="21"/>
          <w:lang w:val="en"/>
        </w:rPr>
        <w:t>)</w:t>
      </w:r>
      <w:r w:rsidRPr="00F9147D">
        <w:rPr>
          <w:rFonts w:asciiTheme="majorHAnsi" w:hAnsiTheme="majorHAnsi"/>
          <w:sz w:val="16"/>
          <w:szCs w:val="16"/>
        </w:rPr>
        <w:t xml:space="preserve"> </w:t>
      </w:r>
      <w:r w:rsidRPr="005A0606">
        <w:rPr>
          <w:rFonts w:cstheme="minorHAnsi"/>
          <w:sz w:val="21"/>
          <w:szCs w:val="21"/>
          <w:lang w:val="en"/>
        </w:rPr>
        <w:t>should not be offered or accepted for the purpose of gaining a business advantage</w:t>
      </w:r>
      <w:r>
        <w:rPr>
          <w:rFonts w:cstheme="minorHAnsi"/>
          <w:sz w:val="21"/>
          <w:szCs w:val="21"/>
          <w:lang w:val="en"/>
        </w:rPr>
        <w:t>.</w:t>
      </w:r>
    </w:p>
    <w:p w14:paraId="485F4C29" w14:textId="77777777" w:rsidR="00F47F6E" w:rsidRPr="001530F7" w:rsidRDefault="00F47F6E" w:rsidP="00F47F6E">
      <w:pPr>
        <w:jc w:val="both"/>
        <w:rPr>
          <w:rFonts w:cstheme="minorHAnsi"/>
          <w:sz w:val="21"/>
          <w:szCs w:val="21"/>
          <w:lang w:val="en"/>
        </w:rPr>
      </w:pPr>
    </w:p>
    <w:p w14:paraId="0AF98EC0" w14:textId="77777777" w:rsidR="00F47F6E" w:rsidRPr="00B20CA6" w:rsidRDefault="00F47F6E" w:rsidP="00F47F6E">
      <w:pPr>
        <w:jc w:val="both"/>
        <w:rPr>
          <w:rFonts w:cstheme="minorHAnsi"/>
          <w:b/>
          <w:sz w:val="21"/>
          <w:szCs w:val="21"/>
          <w:lang w:val="en-GB"/>
        </w:rPr>
      </w:pPr>
      <w:r w:rsidRPr="00B20CA6">
        <w:rPr>
          <w:rFonts w:cstheme="minorHAnsi"/>
          <w:b/>
          <w:sz w:val="21"/>
          <w:szCs w:val="21"/>
          <w:lang w:val="en-GB"/>
        </w:rPr>
        <w:t>Sponsorships and donations</w:t>
      </w:r>
    </w:p>
    <w:p w14:paraId="22E604AA" w14:textId="26E0D55E" w:rsidR="00F47F6E" w:rsidRPr="00925C61" w:rsidRDefault="00F47F6E" w:rsidP="00F47F6E">
      <w:pPr>
        <w:jc w:val="both"/>
        <w:rPr>
          <w:rFonts w:cstheme="minorHAnsi"/>
          <w:sz w:val="21"/>
          <w:szCs w:val="21"/>
          <w:lang w:val="en"/>
        </w:rPr>
      </w:pPr>
      <w:r w:rsidRPr="00925C61">
        <w:rPr>
          <w:rFonts w:cstheme="minorHAnsi"/>
          <w:sz w:val="21"/>
          <w:szCs w:val="21"/>
          <w:lang w:val="en"/>
        </w:rPr>
        <w:t xml:space="preserve">Along with the values of responsibility, </w:t>
      </w:r>
      <w:r w:rsidR="00925C61">
        <w:rPr>
          <w:rFonts w:cstheme="minorHAnsi"/>
          <w:sz w:val="21"/>
          <w:szCs w:val="21"/>
          <w:lang w:val="en"/>
        </w:rPr>
        <w:t>we</w:t>
      </w:r>
      <w:r w:rsidRPr="00925C61">
        <w:rPr>
          <w:rFonts w:cstheme="minorHAnsi"/>
          <w:sz w:val="21"/>
          <w:szCs w:val="21"/>
          <w:lang w:val="en"/>
        </w:rPr>
        <w:t xml:space="preserve"> make sponsorships and donations, being fully transparent and compliant with local laws, </w:t>
      </w:r>
      <w:r w:rsidR="0059133E" w:rsidRPr="00925C61">
        <w:rPr>
          <w:rFonts w:cstheme="minorHAnsi"/>
          <w:sz w:val="21"/>
          <w:szCs w:val="21"/>
          <w:lang w:val="en"/>
        </w:rPr>
        <w:t>ethics,</w:t>
      </w:r>
      <w:r w:rsidRPr="00925C61">
        <w:rPr>
          <w:rFonts w:cstheme="minorHAnsi"/>
          <w:sz w:val="21"/>
          <w:szCs w:val="21"/>
          <w:lang w:val="en"/>
        </w:rPr>
        <w:t xml:space="preserve"> and practices </w:t>
      </w:r>
      <w:proofErr w:type="gramStart"/>
      <w:r w:rsidRPr="00925C61">
        <w:rPr>
          <w:rFonts w:cstheme="minorHAnsi"/>
          <w:sz w:val="21"/>
          <w:szCs w:val="21"/>
          <w:lang w:val="en"/>
        </w:rPr>
        <w:t>in order to</w:t>
      </w:r>
      <w:proofErr w:type="gramEnd"/>
      <w:r w:rsidRPr="00925C61">
        <w:rPr>
          <w:rFonts w:cstheme="minorHAnsi"/>
          <w:sz w:val="21"/>
          <w:szCs w:val="21"/>
          <w:lang w:val="en"/>
        </w:rPr>
        <w:t xml:space="preserve"> promote </w:t>
      </w:r>
      <w:r w:rsidR="003F5210">
        <w:rPr>
          <w:rFonts w:cstheme="minorHAnsi"/>
          <w:sz w:val="21"/>
          <w:szCs w:val="21"/>
          <w:lang w:val="en"/>
        </w:rPr>
        <w:t xml:space="preserve">well-being, </w:t>
      </w:r>
      <w:r w:rsidRPr="00925C61">
        <w:rPr>
          <w:rFonts w:cstheme="minorHAnsi"/>
          <w:sz w:val="21"/>
          <w:szCs w:val="21"/>
          <w:lang w:val="en"/>
        </w:rPr>
        <w:t>social or humanitarian causes</w:t>
      </w:r>
      <w:r w:rsidR="003F5210">
        <w:rPr>
          <w:rFonts w:cstheme="minorHAnsi"/>
          <w:sz w:val="21"/>
          <w:szCs w:val="21"/>
          <w:lang w:val="en"/>
        </w:rPr>
        <w:t xml:space="preserve"> </w:t>
      </w:r>
      <w:r w:rsidR="00F87B27">
        <w:rPr>
          <w:rFonts w:cstheme="minorHAnsi"/>
          <w:sz w:val="21"/>
          <w:szCs w:val="21"/>
          <w:lang w:val="en"/>
        </w:rPr>
        <w:t>as well as</w:t>
      </w:r>
      <w:r w:rsidRPr="00925C61">
        <w:rPr>
          <w:rFonts w:cstheme="minorHAnsi"/>
          <w:sz w:val="21"/>
          <w:szCs w:val="21"/>
          <w:lang w:val="en"/>
        </w:rPr>
        <w:t xml:space="preserve"> </w:t>
      </w:r>
      <w:r w:rsidR="003F5210">
        <w:rPr>
          <w:rFonts w:cstheme="minorHAnsi"/>
          <w:sz w:val="21"/>
          <w:szCs w:val="21"/>
          <w:lang w:val="en"/>
        </w:rPr>
        <w:t xml:space="preserve">cultural </w:t>
      </w:r>
      <w:r w:rsidR="009A04AB">
        <w:rPr>
          <w:rFonts w:cstheme="minorHAnsi"/>
          <w:sz w:val="21"/>
          <w:szCs w:val="21"/>
          <w:lang w:val="en"/>
        </w:rPr>
        <w:t>or</w:t>
      </w:r>
      <w:r w:rsidR="003F5210">
        <w:rPr>
          <w:rFonts w:cstheme="minorHAnsi"/>
          <w:sz w:val="21"/>
          <w:szCs w:val="21"/>
          <w:lang w:val="en"/>
        </w:rPr>
        <w:t xml:space="preserve"> </w:t>
      </w:r>
      <w:r w:rsidRPr="00925C61">
        <w:rPr>
          <w:rFonts w:cstheme="minorHAnsi"/>
          <w:sz w:val="21"/>
          <w:szCs w:val="21"/>
          <w:lang w:val="en"/>
        </w:rPr>
        <w:t>environment</w:t>
      </w:r>
      <w:r w:rsidR="003F5210">
        <w:rPr>
          <w:rFonts w:cstheme="minorHAnsi"/>
          <w:sz w:val="21"/>
          <w:szCs w:val="21"/>
          <w:lang w:val="en"/>
        </w:rPr>
        <w:t>al causes</w:t>
      </w:r>
      <w:r w:rsidRPr="00925C61">
        <w:rPr>
          <w:rFonts w:cstheme="minorHAnsi"/>
          <w:sz w:val="21"/>
          <w:szCs w:val="21"/>
          <w:lang w:val="en"/>
        </w:rPr>
        <w:t xml:space="preserve">. </w:t>
      </w:r>
    </w:p>
    <w:p w14:paraId="7BF07405" w14:textId="77777777" w:rsidR="00F47F6E" w:rsidRPr="001530F7" w:rsidRDefault="00F47F6E" w:rsidP="00F47F6E">
      <w:pPr>
        <w:jc w:val="both"/>
        <w:rPr>
          <w:rFonts w:cstheme="minorHAnsi"/>
          <w:sz w:val="21"/>
          <w:szCs w:val="21"/>
          <w:lang w:val="en"/>
        </w:rPr>
      </w:pPr>
    </w:p>
    <w:p w14:paraId="529FCBE4" w14:textId="77777777" w:rsidR="00F47F6E" w:rsidRPr="003568F5" w:rsidRDefault="00F47F6E" w:rsidP="00F47F6E">
      <w:pPr>
        <w:jc w:val="both"/>
        <w:rPr>
          <w:rFonts w:cstheme="minorHAnsi"/>
          <w:b/>
          <w:sz w:val="21"/>
          <w:szCs w:val="21"/>
          <w:lang w:val="en-GB"/>
        </w:rPr>
      </w:pPr>
      <w:bookmarkStart w:id="1" w:name="_Toc505716925"/>
      <w:r w:rsidRPr="003568F5">
        <w:rPr>
          <w:rFonts w:cstheme="minorHAnsi"/>
          <w:b/>
          <w:sz w:val="21"/>
          <w:szCs w:val="21"/>
          <w:lang w:val="en-GB"/>
        </w:rPr>
        <w:t>Conflicts of interest</w:t>
      </w:r>
      <w:bookmarkEnd w:id="1"/>
    </w:p>
    <w:p w14:paraId="3247B38E" w14:textId="25CF8687" w:rsidR="00005083" w:rsidRDefault="00005083" w:rsidP="00854792">
      <w:pPr>
        <w:jc w:val="both"/>
        <w:rPr>
          <w:rFonts w:cstheme="minorHAnsi"/>
          <w:sz w:val="21"/>
          <w:szCs w:val="21"/>
          <w:lang w:val="en"/>
        </w:rPr>
      </w:pPr>
      <w:r>
        <w:rPr>
          <w:rFonts w:cstheme="minorHAnsi"/>
          <w:sz w:val="21"/>
          <w:szCs w:val="21"/>
          <w:lang w:val="en"/>
        </w:rPr>
        <w:t xml:space="preserve">We </w:t>
      </w:r>
      <w:r w:rsidR="00F47F6E" w:rsidRPr="001530F7">
        <w:rPr>
          <w:rFonts w:cstheme="minorHAnsi"/>
          <w:sz w:val="21"/>
          <w:szCs w:val="21"/>
          <w:lang w:val="en"/>
        </w:rPr>
        <w:t xml:space="preserve">conduct </w:t>
      </w:r>
      <w:r>
        <w:rPr>
          <w:rFonts w:cstheme="minorHAnsi"/>
          <w:sz w:val="21"/>
          <w:szCs w:val="21"/>
          <w:lang w:val="en"/>
        </w:rPr>
        <w:t>our</w:t>
      </w:r>
      <w:r w:rsidR="00F47F6E" w:rsidRPr="001530F7">
        <w:rPr>
          <w:rFonts w:cstheme="minorHAnsi"/>
          <w:sz w:val="21"/>
          <w:szCs w:val="21"/>
          <w:lang w:val="en"/>
        </w:rPr>
        <w:t xml:space="preserve"> private and other external activities and financial interests in a manner that does not conflict or appear to conflict with the interests of </w:t>
      </w:r>
      <w:r>
        <w:rPr>
          <w:rFonts w:cstheme="minorHAnsi"/>
          <w:sz w:val="21"/>
          <w:szCs w:val="21"/>
          <w:lang w:val="en"/>
        </w:rPr>
        <w:t>our company.</w:t>
      </w:r>
      <w:r w:rsidRPr="00005083">
        <w:t xml:space="preserve"> </w:t>
      </w:r>
      <w:r w:rsidRPr="00005083">
        <w:rPr>
          <w:rFonts w:cstheme="minorHAnsi"/>
          <w:sz w:val="21"/>
          <w:szCs w:val="21"/>
          <w:lang w:val="en"/>
        </w:rPr>
        <w:t xml:space="preserve">All our decisions as part of our daily work must be based on what is best for </w:t>
      </w:r>
      <w:r>
        <w:rPr>
          <w:rFonts w:cstheme="minorHAnsi"/>
          <w:sz w:val="21"/>
          <w:szCs w:val="21"/>
          <w:lang w:val="en"/>
        </w:rPr>
        <w:t>the company</w:t>
      </w:r>
      <w:r w:rsidRPr="00005083">
        <w:rPr>
          <w:rFonts w:cstheme="minorHAnsi"/>
          <w:sz w:val="21"/>
          <w:szCs w:val="21"/>
          <w:lang w:val="en"/>
        </w:rPr>
        <w:t xml:space="preserve"> and</w:t>
      </w:r>
      <w:r>
        <w:rPr>
          <w:rFonts w:cstheme="minorHAnsi"/>
          <w:sz w:val="21"/>
          <w:szCs w:val="21"/>
          <w:lang w:val="en"/>
        </w:rPr>
        <w:t xml:space="preserve"> </w:t>
      </w:r>
      <w:r w:rsidRPr="00005083">
        <w:rPr>
          <w:rFonts w:cstheme="minorHAnsi"/>
          <w:sz w:val="21"/>
          <w:szCs w:val="21"/>
          <w:lang w:val="en"/>
        </w:rPr>
        <w:t>our stakeholders</w:t>
      </w:r>
      <w:r>
        <w:rPr>
          <w:rFonts w:cstheme="minorHAnsi"/>
          <w:sz w:val="21"/>
          <w:szCs w:val="21"/>
          <w:lang w:val="en"/>
        </w:rPr>
        <w:t xml:space="preserve">. </w:t>
      </w:r>
    </w:p>
    <w:p w14:paraId="0647E13E" w14:textId="77777777" w:rsidR="00854792" w:rsidRDefault="00854792" w:rsidP="00005083">
      <w:pPr>
        <w:jc w:val="both"/>
        <w:rPr>
          <w:rFonts w:cstheme="minorHAnsi"/>
          <w:b/>
          <w:sz w:val="21"/>
          <w:szCs w:val="21"/>
          <w:lang w:val="en"/>
        </w:rPr>
      </w:pPr>
    </w:p>
    <w:p w14:paraId="5B4AC4A6" w14:textId="77777777" w:rsidR="00854792" w:rsidRDefault="00854792" w:rsidP="00005083">
      <w:pPr>
        <w:jc w:val="both"/>
        <w:rPr>
          <w:rFonts w:cstheme="minorHAnsi"/>
          <w:b/>
          <w:sz w:val="21"/>
          <w:szCs w:val="21"/>
          <w:lang w:val="en"/>
        </w:rPr>
      </w:pPr>
    </w:p>
    <w:p w14:paraId="575DCF34" w14:textId="1CB4B32F" w:rsidR="00F47F6E" w:rsidRDefault="00005083" w:rsidP="00005083">
      <w:pPr>
        <w:jc w:val="both"/>
        <w:rPr>
          <w:rFonts w:cstheme="minorHAnsi"/>
          <w:b/>
          <w:sz w:val="21"/>
          <w:szCs w:val="21"/>
          <w:lang w:val="en"/>
        </w:rPr>
      </w:pPr>
      <w:r w:rsidRPr="00B20CA6">
        <w:rPr>
          <w:rFonts w:cstheme="minorHAnsi"/>
          <w:b/>
          <w:sz w:val="21"/>
          <w:szCs w:val="21"/>
          <w:lang w:val="en"/>
        </w:rPr>
        <w:t>We must avoid any potential, actual or perceived conflict of interest as, this can put our reputation and business at risk.</w:t>
      </w:r>
    </w:p>
    <w:p w14:paraId="7CEECE66" w14:textId="77777777" w:rsidR="00204F6C" w:rsidRDefault="00204F6C" w:rsidP="00F47F6E">
      <w:pPr>
        <w:jc w:val="both"/>
        <w:rPr>
          <w:rFonts w:cstheme="minorHAnsi"/>
          <w:b/>
          <w:sz w:val="21"/>
          <w:szCs w:val="21"/>
          <w:lang w:val="en-GB"/>
        </w:rPr>
      </w:pPr>
    </w:p>
    <w:p w14:paraId="5ADC6F57" w14:textId="77777777" w:rsidR="00662176" w:rsidRDefault="00662176" w:rsidP="00F47F6E">
      <w:pPr>
        <w:jc w:val="both"/>
        <w:rPr>
          <w:rFonts w:cstheme="minorHAnsi"/>
          <w:b/>
          <w:sz w:val="21"/>
          <w:szCs w:val="21"/>
          <w:lang w:val="en-GB"/>
        </w:rPr>
      </w:pPr>
    </w:p>
    <w:p w14:paraId="51D9204C" w14:textId="1629C0F7" w:rsidR="00F47F6E" w:rsidRPr="003568F5" w:rsidRDefault="00F47F6E" w:rsidP="00F47F6E">
      <w:pPr>
        <w:jc w:val="both"/>
        <w:rPr>
          <w:rFonts w:cstheme="minorHAnsi"/>
          <w:b/>
          <w:sz w:val="21"/>
          <w:szCs w:val="21"/>
          <w:lang w:val="en-GB"/>
        </w:rPr>
      </w:pPr>
      <w:r w:rsidRPr="003568F5">
        <w:rPr>
          <w:rFonts w:cstheme="minorHAnsi"/>
          <w:b/>
          <w:sz w:val="21"/>
          <w:szCs w:val="21"/>
          <w:lang w:val="en-GB"/>
        </w:rPr>
        <w:lastRenderedPageBreak/>
        <w:t>Fair competition</w:t>
      </w:r>
    </w:p>
    <w:p w14:paraId="11B8E52B" w14:textId="053D66CD" w:rsidR="00F47F6E" w:rsidRDefault="00F84954" w:rsidP="00F47F6E">
      <w:pPr>
        <w:jc w:val="both"/>
        <w:rPr>
          <w:rFonts w:cstheme="minorHAnsi"/>
          <w:sz w:val="21"/>
          <w:szCs w:val="21"/>
          <w:lang w:val="en"/>
        </w:rPr>
      </w:pPr>
      <w:r>
        <w:rPr>
          <w:rFonts w:cstheme="minorHAnsi"/>
          <w:sz w:val="21"/>
          <w:szCs w:val="21"/>
          <w:lang w:val="en"/>
        </w:rPr>
        <w:t>We always</w:t>
      </w:r>
      <w:r w:rsidR="00F47F6E">
        <w:rPr>
          <w:rFonts w:cstheme="minorHAnsi"/>
          <w:sz w:val="21"/>
          <w:szCs w:val="21"/>
          <w:lang w:val="en"/>
        </w:rPr>
        <w:t xml:space="preserve"> conduct </w:t>
      </w:r>
      <w:r>
        <w:rPr>
          <w:rFonts w:cstheme="minorHAnsi"/>
          <w:sz w:val="21"/>
          <w:szCs w:val="21"/>
          <w:lang w:val="en"/>
        </w:rPr>
        <w:t>our</w:t>
      </w:r>
      <w:r w:rsidR="00F47F6E">
        <w:rPr>
          <w:rFonts w:cstheme="minorHAnsi"/>
          <w:sz w:val="21"/>
          <w:szCs w:val="21"/>
          <w:lang w:val="en"/>
        </w:rPr>
        <w:t xml:space="preserve"> business </w:t>
      </w:r>
      <w:r w:rsidR="00F47F6E" w:rsidRPr="00024AFC">
        <w:rPr>
          <w:rFonts w:cstheme="minorHAnsi"/>
          <w:sz w:val="21"/>
          <w:szCs w:val="21"/>
          <w:lang w:val="en"/>
        </w:rPr>
        <w:t xml:space="preserve">in free, </w:t>
      </w:r>
      <w:proofErr w:type="gramStart"/>
      <w:r w:rsidR="00F47F6E" w:rsidRPr="00024AFC">
        <w:rPr>
          <w:rFonts w:cstheme="minorHAnsi"/>
          <w:sz w:val="21"/>
          <w:szCs w:val="21"/>
          <w:lang w:val="en"/>
        </w:rPr>
        <w:t>fair</w:t>
      </w:r>
      <w:proofErr w:type="gramEnd"/>
      <w:r w:rsidR="00F47F6E" w:rsidRPr="00024AFC">
        <w:rPr>
          <w:rFonts w:cstheme="minorHAnsi"/>
          <w:sz w:val="21"/>
          <w:szCs w:val="21"/>
          <w:lang w:val="en"/>
        </w:rPr>
        <w:t xml:space="preserve"> and open competition</w:t>
      </w:r>
      <w:r>
        <w:rPr>
          <w:rFonts w:cstheme="minorHAnsi"/>
          <w:sz w:val="21"/>
          <w:szCs w:val="21"/>
          <w:lang w:val="en"/>
        </w:rPr>
        <w:t xml:space="preserve">, as well as </w:t>
      </w:r>
      <w:r w:rsidR="00F47F6E" w:rsidRPr="00024AFC">
        <w:rPr>
          <w:rFonts w:cstheme="minorHAnsi"/>
          <w:sz w:val="21"/>
          <w:szCs w:val="21"/>
          <w:lang w:val="en"/>
        </w:rPr>
        <w:t>in full compliance</w:t>
      </w:r>
      <w:r w:rsidR="00F47F6E">
        <w:rPr>
          <w:rFonts w:cstheme="minorHAnsi"/>
          <w:sz w:val="21"/>
          <w:szCs w:val="21"/>
          <w:lang w:val="en"/>
        </w:rPr>
        <w:t xml:space="preserve"> </w:t>
      </w:r>
      <w:r w:rsidR="00F47F6E" w:rsidRPr="00024AFC">
        <w:rPr>
          <w:rFonts w:cstheme="minorHAnsi"/>
          <w:sz w:val="21"/>
          <w:szCs w:val="21"/>
          <w:lang w:val="en"/>
        </w:rPr>
        <w:t xml:space="preserve">with applicable laws and business ethics. </w:t>
      </w:r>
      <w:r w:rsidR="00F47F6E">
        <w:rPr>
          <w:rFonts w:cstheme="minorHAnsi"/>
          <w:sz w:val="21"/>
          <w:szCs w:val="21"/>
          <w:lang w:val="en"/>
        </w:rPr>
        <w:t xml:space="preserve"> </w:t>
      </w:r>
    </w:p>
    <w:p w14:paraId="7D3C6920" w14:textId="1588FE9C" w:rsidR="00F47F6E" w:rsidRPr="001530F7" w:rsidRDefault="00F84954" w:rsidP="00F47F6E">
      <w:pPr>
        <w:jc w:val="both"/>
        <w:rPr>
          <w:rFonts w:cstheme="minorHAnsi"/>
          <w:sz w:val="21"/>
          <w:szCs w:val="21"/>
          <w:lang w:val="en"/>
        </w:rPr>
      </w:pPr>
      <w:r>
        <w:rPr>
          <w:rFonts w:cstheme="minorHAnsi"/>
          <w:sz w:val="21"/>
          <w:szCs w:val="21"/>
          <w:lang w:val="en"/>
        </w:rPr>
        <w:t>We</w:t>
      </w:r>
      <w:r w:rsidR="00F47F6E">
        <w:rPr>
          <w:rFonts w:cstheme="minorHAnsi"/>
          <w:sz w:val="21"/>
          <w:szCs w:val="21"/>
          <w:lang w:val="en"/>
        </w:rPr>
        <w:t xml:space="preserve"> </w:t>
      </w:r>
      <w:r w:rsidR="00F47F6E" w:rsidRPr="008143BA">
        <w:rPr>
          <w:rFonts w:cstheme="minorHAnsi"/>
          <w:sz w:val="21"/>
          <w:szCs w:val="21"/>
          <w:lang w:val="en"/>
        </w:rPr>
        <w:t xml:space="preserve">do not </w:t>
      </w:r>
      <w:r w:rsidR="00433B4D" w:rsidRPr="008143BA">
        <w:rPr>
          <w:rFonts w:cstheme="minorHAnsi"/>
          <w:sz w:val="21"/>
          <w:szCs w:val="21"/>
          <w:lang w:val="en"/>
        </w:rPr>
        <w:t>e</w:t>
      </w:r>
      <w:r w:rsidR="00433B4D">
        <w:rPr>
          <w:rFonts w:cstheme="minorHAnsi"/>
          <w:sz w:val="21"/>
          <w:szCs w:val="21"/>
          <w:lang w:val="en"/>
        </w:rPr>
        <w:t>ngage in</w:t>
      </w:r>
      <w:r w:rsidR="00F47F6E" w:rsidRPr="008143BA">
        <w:rPr>
          <w:rFonts w:cstheme="minorHAnsi"/>
          <w:sz w:val="21"/>
          <w:szCs w:val="21"/>
          <w:lang w:val="en"/>
        </w:rPr>
        <w:t xml:space="preserve"> </w:t>
      </w:r>
      <w:r w:rsidR="00570D30">
        <w:rPr>
          <w:rFonts w:cstheme="minorHAnsi"/>
          <w:sz w:val="21"/>
          <w:szCs w:val="21"/>
          <w:lang w:val="en"/>
        </w:rPr>
        <w:t>discussions or agreements</w:t>
      </w:r>
      <w:r w:rsidR="00F47F6E" w:rsidRPr="008143BA">
        <w:rPr>
          <w:rFonts w:cstheme="minorHAnsi"/>
          <w:sz w:val="21"/>
          <w:szCs w:val="21"/>
          <w:lang w:val="en"/>
        </w:rPr>
        <w:t xml:space="preserve"> with</w:t>
      </w:r>
      <w:r w:rsidR="00F47F6E">
        <w:rPr>
          <w:rFonts w:cstheme="minorHAnsi"/>
          <w:sz w:val="21"/>
          <w:szCs w:val="21"/>
          <w:lang w:val="en"/>
        </w:rPr>
        <w:t xml:space="preserve"> </w:t>
      </w:r>
      <w:r w:rsidR="00F47F6E" w:rsidRPr="008143BA">
        <w:rPr>
          <w:rFonts w:cstheme="minorHAnsi"/>
          <w:sz w:val="21"/>
          <w:szCs w:val="21"/>
          <w:lang w:val="en"/>
        </w:rPr>
        <w:t>competitors, including price-fixing, market allocation or</w:t>
      </w:r>
      <w:r w:rsidR="00F47F6E">
        <w:rPr>
          <w:rFonts w:cstheme="minorHAnsi"/>
          <w:sz w:val="21"/>
          <w:szCs w:val="21"/>
          <w:lang w:val="en"/>
        </w:rPr>
        <w:t xml:space="preserve"> </w:t>
      </w:r>
      <w:r w:rsidR="00F47F6E" w:rsidRPr="008143BA">
        <w:rPr>
          <w:rFonts w:cstheme="minorHAnsi"/>
          <w:sz w:val="21"/>
          <w:szCs w:val="21"/>
          <w:lang w:val="en"/>
        </w:rPr>
        <w:t>segmentation</w:t>
      </w:r>
      <w:r>
        <w:rPr>
          <w:rFonts w:cstheme="minorHAnsi"/>
          <w:sz w:val="21"/>
          <w:szCs w:val="21"/>
          <w:lang w:val="en"/>
        </w:rPr>
        <w:t xml:space="preserve"> and thus, </w:t>
      </w:r>
      <w:r w:rsidR="00F47F6E" w:rsidRPr="008143BA">
        <w:rPr>
          <w:rFonts w:cstheme="minorHAnsi"/>
          <w:sz w:val="21"/>
          <w:szCs w:val="21"/>
          <w:lang w:val="en"/>
        </w:rPr>
        <w:t>do not exchange commercially sensitive information with</w:t>
      </w:r>
      <w:r w:rsidR="00F47F6E">
        <w:rPr>
          <w:rFonts w:cstheme="minorHAnsi"/>
          <w:sz w:val="21"/>
          <w:szCs w:val="21"/>
          <w:lang w:val="en"/>
        </w:rPr>
        <w:t xml:space="preserve"> </w:t>
      </w:r>
      <w:r w:rsidR="00F47F6E" w:rsidRPr="008143BA">
        <w:rPr>
          <w:rFonts w:cstheme="minorHAnsi"/>
          <w:sz w:val="21"/>
          <w:szCs w:val="21"/>
          <w:lang w:val="en"/>
        </w:rPr>
        <w:t>competitors.</w:t>
      </w:r>
      <w:r w:rsidR="00F47F6E">
        <w:rPr>
          <w:rFonts w:cstheme="minorHAnsi"/>
          <w:sz w:val="21"/>
          <w:szCs w:val="21"/>
          <w:lang w:val="en"/>
        </w:rPr>
        <w:t xml:space="preserve"> </w:t>
      </w:r>
    </w:p>
    <w:p w14:paraId="7C1908CA" w14:textId="46816236" w:rsidR="00F13323" w:rsidRDefault="00D24E1C" w:rsidP="00F47F6E">
      <w:pPr>
        <w:jc w:val="both"/>
        <w:rPr>
          <w:rFonts w:cstheme="minorHAnsi"/>
          <w:b/>
          <w:sz w:val="21"/>
          <w:szCs w:val="21"/>
          <w:lang w:val="en-GB"/>
        </w:rPr>
      </w:pPr>
      <w:r w:rsidRPr="00B20CA6">
        <w:rPr>
          <w:rFonts w:cstheme="minorHAnsi"/>
          <w:b/>
          <w:sz w:val="21"/>
          <w:szCs w:val="21"/>
          <w:lang w:val="en-GB"/>
        </w:rPr>
        <w:t xml:space="preserve">Financial or </w:t>
      </w:r>
      <w:r w:rsidR="00F13323" w:rsidRPr="00F13323">
        <w:rPr>
          <w:rFonts w:cstheme="minorHAnsi"/>
          <w:b/>
          <w:sz w:val="21"/>
          <w:szCs w:val="21"/>
          <w:lang w:val="en-GB"/>
        </w:rPr>
        <w:t>non-financial</w:t>
      </w:r>
      <w:r w:rsidRPr="00B20CA6">
        <w:rPr>
          <w:rFonts w:cstheme="minorHAnsi"/>
          <w:b/>
          <w:sz w:val="21"/>
          <w:szCs w:val="21"/>
          <w:lang w:val="en-GB"/>
        </w:rPr>
        <w:t xml:space="preserve"> information </w:t>
      </w:r>
      <w:r w:rsidR="00114BC3">
        <w:rPr>
          <w:rFonts w:cstheme="minorHAnsi"/>
          <w:b/>
          <w:sz w:val="21"/>
          <w:szCs w:val="21"/>
          <w:lang w:val="en-GB"/>
        </w:rPr>
        <w:t>disclosure</w:t>
      </w:r>
    </w:p>
    <w:p w14:paraId="398CD87E" w14:textId="43A152E4" w:rsidR="00E81623" w:rsidRPr="00B20CA6" w:rsidRDefault="00F13323" w:rsidP="00E81623">
      <w:pPr>
        <w:jc w:val="both"/>
        <w:rPr>
          <w:rFonts w:cstheme="minorHAnsi"/>
          <w:bCs/>
          <w:sz w:val="21"/>
          <w:szCs w:val="21"/>
          <w:lang w:val="en-GB"/>
        </w:rPr>
      </w:pPr>
      <w:r>
        <w:rPr>
          <w:rFonts w:cstheme="minorHAnsi"/>
          <w:bCs/>
          <w:sz w:val="21"/>
          <w:szCs w:val="21"/>
          <w:lang w:val="en-GB"/>
        </w:rPr>
        <w:t>We should always report any company related figures with the utmost integrity, ensuring data quality and validity. We always disclose information in a transparent and relevant manner that is not in any way misleading or untruthful.</w:t>
      </w:r>
    </w:p>
    <w:p w14:paraId="70B06232" w14:textId="072EEF93" w:rsidR="00A60A28" w:rsidRDefault="00A60A28" w:rsidP="00F47F6E">
      <w:pPr>
        <w:jc w:val="both"/>
        <w:rPr>
          <w:rFonts w:cstheme="minorHAnsi"/>
          <w:strike/>
          <w:sz w:val="21"/>
          <w:szCs w:val="21"/>
          <w:lang w:val="en"/>
        </w:rPr>
      </w:pPr>
    </w:p>
    <w:p w14:paraId="607057D5" w14:textId="6A2603C9" w:rsidR="00F47F6E" w:rsidRPr="001530F7" w:rsidRDefault="00F47F6E" w:rsidP="00F47F6E">
      <w:pPr>
        <w:jc w:val="both"/>
        <w:rPr>
          <w:rFonts w:cstheme="minorHAnsi"/>
          <w:sz w:val="21"/>
          <w:szCs w:val="21"/>
          <w:lang w:val="en"/>
        </w:rPr>
      </w:pPr>
    </w:p>
    <w:p w14:paraId="1E33FA9F" w14:textId="7BF41BC8" w:rsidR="00F47F6E" w:rsidRDefault="00F47F6E" w:rsidP="00F47F6E">
      <w:pPr>
        <w:jc w:val="both"/>
        <w:rPr>
          <w:rFonts w:cstheme="minorHAnsi"/>
          <w:sz w:val="21"/>
          <w:szCs w:val="21"/>
          <w:lang w:val="en"/>
        </w:rPr>
      </w:pPr>
    </w:p>
    <w:p w14:paraId="77FBA9FE" w14:textId="7230A963" w:rsidR="00041091" w:rsidRPr="007E39D0" w:rsidRDefault="00041091" w:rsidP="00D64DCF">
      <w:pPr>
        <w:jc w:val="both"/>
      </w:pPr>
    </w:p>
    <w:p w14:paraId="4FDF280F" w14:textId="3D1ACBC8" w:rsidR="00FB76EC" w:rsidRPr="007E39D0" w:rsidRDefault="00FB76EC" w:rsidP="00D64DCF">
      <w:pPr>
        <w:jc w:val="both"/>
      </w:pPr>
    </w:p>
    <w:p w14:paraId="480897A4" w14:textId="0CAE3C35" w:rsidR="00E5419F" w:rsidRPr="007E39D0" w:rsidRDefault="00E5419F" w:rsidP="00D64DCF">
      <w:pPr>
        <w:jc w:val="both"/>
      </w:pPr>
    </w:p>
    <w:p w14:paraId="06DF9C28" w14:textId="77777777" w:rsidR="00D64DCF" w:rsidRPr="00BF5CD3" w:rsidRDefault="00D64DCF" w:rsidP="00D64DCF">
      <w:pPr>
        <w:jc w:val="both"/>
      </w:pPr>
    </w:p>
    <w:p w14:paraId="2F569FBA" w14:textId="74C03D05" w:rsidR="00E5419F" w:rsidRPr="00BF5CD3" w:rsidRDefault="00E5419F" w:rsidP="00055B32">
      <w:pPr>
        <w:jc w:val="both"/>
      </w:pPr>
    </w:p>
    <w:p w14:paraId="4EB8A874" w14:textId="39FA86E4" w:rsidR="0088473A" w:rsidRDefault="0088473A">
      <w:pPr>
        <w:rPr>
          <w:b/>
          <w:bCs/>
          <w:lang w:val="en-GB"/>
        </w:rPr>
      </w:pPr>
      <w:bookmarkStart w:id="2" w:name="_Toc394327446"/>
      <w:r>
        <w:rPr>
          <w:b/>
          <w:bCs/>
          <w:lang w:val="en-GB"/>
        </w:rPr>
        <w:br w:type="page"/>
      </w:r>
    </w:p>
    <w:p w14:paraId="2F5843B9" w14:textId="4252C797" w:rsidR="00A165D7" w:rsidRDefault="008B5332">
      <w:pPr>
        <w:rPr>
          <w:b/>
          <w:bCs/>
          <w:lang w:val="en-GB"/>
        </w:rPr>
      </w:pPr>
      <w:r>
        <w:rPr>
          <w:noProof/>
        </w:rPr>
        <w:lastRenderedPageBreak/>
        <mc:AlternateContent>
          <mc:Choice Requires="wpg">
            <w:drawing>
              <wp:anchor distT="0" distB="0" distL="114300" distR="114300" simplePos="0" relativeHeight="251661312" behindDoc="0" locked="0" layoutInCell="1" allowOverlap="1" wp14:anchorId="48CA4AF8" wp14:editId="221ED26E">
                <wp:simplePos x="0" y="0"/>
                <wp:positionH relativeFrom="page">
                  <wp:posOffset>4876800</wp:posOffset>
                </wp:positionH>
                <wp:positionV relativeFrom="page">
                  <wp:posOffset>276223</wp:posOffset>
                </wp:positionV>
                <wp:extent cx="2479675" cy="10120632"/>
                <wp:effectExtent l="0" t="0" r="0" b="13970"/>
                <wp:wrapSquare wrapText="bothSides"/>
                <wp:docPr id="215" name="Group 215"/>
                <wp:cNvGraphicFramePr/>
                <a:graphic xmlns:a="http://schemas.openxmlformats.org/drawingml/2006/main">
                  <a:graphicData uri="http://schemas.microsoft.com/office/word/2010/wordprocessingGroup">
                    <wpg:wgp>
                      <wpg:cNvGrpSpPr/>
                      <wpg:grpSpPr>
                        <a:xfrm>
                          <a:off x="0" y="0"/>
                          <a:ext cx="2479675" cy="10120632"/>
                          <a:chOff x="-76200" y="9524"/>
                          <a:chExt cx="2479839" cy="10121265"/>
                        </a:xfrm>
                      </wpg:grpSpPr>
                      <wps:wsp>
                        <wps:cNvPr id="216" name="AutoShape 14"/>
                        <wps:cNvSpPr>
                          <a:spLocks noChangeArrowheads="1"/>
                        </wps:cNvSpPr>
                        <wps:spPr bwMode="auto">
                          <a:xfrm>
                            <a:off x="-76200" y="9524"/>
                            <a:ext cx="2468245" cy="1012126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6BBC0F98" w14:textId="77777777" w:rsidR="008B5332" w:rsidRDefault="008B5332" w:rsidP="007C166C">
                              <w:pPr>
                                <w:jc w:val="both"/>
                                <w:rPr>
                                  <w:rFonts w:asciiTheme="majorHAnsi" w:eastAsiaTheme="majorEastAsia" w:hAnsiTheme="majorHAnsi" w:cstheme="majorBidi"/>
                                  <w:color w:val="4472C4" w:themeColor="accent1"/>
                                  <w:sz w:val="40"/>
                                  <w:szCs w:val="40"/>
                                </w:rPr>
                              </w:pPr>
                            </w:p>
                            <w:p w14:paraId="34677CDF" w14:textId="2A2BC1F1" w:rsidR="008B5332" w:rsidRDefault="00077B0A" w:rsidP="007C166C">
                              <w:pPr>
                                <w:jc w:val="both"/>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Human Rights</w:t>
                              </w:r>
                            </w:p>
                            <w:p w14:paraId="21CC6B46" w14:textId="68A70F74" w:rsidR="007C166C" w:rsidRDefault="007C166C" w:rsidP="007C166C">
                              <w:pPr>
                                <w:jc w:val="both"/>
                              </w:pPr>
                              <w:r>
                                <w:t xml:space="preserve">Within </w:t>
                              </w:r>
                              <w:r w:rsidR="008B5332">
                                <w:t>Metal Agencies Ltd</w:t>
                              </w:r>
                              <w:r>
                                <w:t xml:space="preserve">, commitment on ethical principles is extremely important. We support and respect the fundamental principles, as articulated in the Universal Declaration of Human Rights. </w:t>
                              </w:r>
                            </w:p>
                            <w:p w14:paraId="3A3C1560" w14:textId="477AB98E" w:rsidR="007C166C" w:rsidRDefault="007C166C" w:rsidP="007C166C">
                              <w:pPr>
                                <w:jc w:val="both"/>
                              </w:pPr>
                              <w:r>
                                <w:t xml:space="preserve">We support the protection of international human rights across the business value chain and will not be complicit in any human right abuse. Our policies and procedures adhere to all applicable international, </w:t>
                              </w:r>
                              <w:proofErr w:type="gramStart"/>
                              <w:r>
                                <w:t>European</w:t>
                              </w:r>
                              <w:proofErr w:type="gramEnd"/>
                              <w:r>
                                <w:t xml:space="preserve"> and </w:t>
                              </w:r>
                              <w:r w:rsidR="00C54247">
                                <w:t xml:space="preserve">national </w:t>
                              </w:r>
                              <w:r>
                                <w:t xml:space="preserve">laws and regulations concerning the freedom of association, assembly, and collective bargaining, as well as the prohibition of discrimination, forced and underage </w:t>
                              </w:r>
                              <w:proofErr w:type="spellStart"/>
                              <w:r>
                                <w:t>labour</w:t>
                              </w:r>
                              <w:proofErr w:type="spellEnd"/>
                              <w:r>
                                <w:t xml:space="preserve">. </w:t>
                              </w:r>
                            </w:p>
                            <w:p w14:paraId="79EAE9BB" w14:textId="4A2D4797" w:rsidR="00077B0A" w:rsidRDefault="00077B0A" w:rsidP="00077B0A">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Health</w:t>
                              </w:r>
                              <w:r w:rsidR="00854792">
                                <w:rPr>
                                  <w:rFonts w:asciiTheme="majorHAnsi" w:eastAsiaTheme="majorEastAsia" w:hAnsiTheme="majorHAnsi" w:cstheme="majorBidi"/>
                                  <w:color w:val="4472C4" w:themeColor="accent1"/>
                                  <w:sz w:val="40"/>
                                  <w:szCs w:val="40"/>
                                </w:rPr>
                                <w:t xml:space="preserve"> </w:t>
                              </w:r>
                              <w:r w:rsidR="00C54247">
                                <w:rPr>
                                  <w:rFonts w:asciiTheme="majorHAnsi" w:eastAsiaTheme="majorEastAsia" w:hAnsiTheme="majorHAnsi" w:cstheme="majorBidi"/>
                                  <w:color w:val="4472C4" w:themeColor="accent1"/>
                                  <w:sz w:val="40"/>
                                  <w:szCs w:val="40"/>
                                </w:rPr>
                                <w:t xml:space="preserve">and </w:t>
                              </w:r>
                              <w:r>
                                <w:rPr>
                                  <w:rFonts w:asciiTheme="majorHAnsi" w:eastAsiaTheme="majorEastAsia" w:hAnsiTheme="majorHAnsi" w:cstheme="majorBidi"/>
                                  <w:color w:val="4472C4" w:themeColor="accent1"/>
                                  <w:sz w:val="40"/>
                                  <w:szCs w:val="40"/>
                                </w:rPr>
                                <w:t>safety</w:t>
                              </w:r>
                            </w:p>
                            <w:p w14:paraId="014CA52C" w14:textId="34B6E259" w:rsidR="00BE0F0C" w:rsidRDefault="00BE0F0C" w:rsidP="00BE0F0C">
                              <w:pPr>
                                <w:jc w:val="both"/>
                              </w:pPr>
                              <w:r>
                                <w:t>At the same time</w:t>
                              </w:r>
                              <w:r w:rsidR="00854792">
                                <w:t xml:space="preserve">, the Health </w:t>
                              </w:r>
                              <w:r w:rsidR="00204F6C">
                                <w:t>and Safety</w:t>
                              </w:r>
                              <w:r>
                                <w:t xml:space="preserve"> of our employees and partners is rooted in our values and we secure the diffusion of safe practices in our daily routines and operations. </w:t>
                              </w:r>
                            </w:p>
                          </w:txbxContent>
                        </wps:txbx>
                        <wps:bodyPr rot="0" vert="horz" wrap="square" lIns="182880" tIns="457200" rIns="182880" bIns="73152" anchor="t" anchorCtr="0" upright="1">
                          <a:noAutofit/>
                        </wps:bodyPr>
                      </wps:wsp>
                      <wps:wsp>
                        <wps:cNvPr id="219" name="Rectangle 219"/>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31A8ED" w14:textId="77777777" w:rsidR="00BE0F0C" w:rsidRDefault="00BE0F0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48CA4AF8" id="Group 215" o:spid="_x0000_s1029" style="position:absolute;margin-left:384pt;margin-top:21.75pt;width:195.25pt;height:796.9pt;z-index:251661312;mso-width-percent:320;mso-position-horizontal-relative:page;mso-position-vertical-relative:page;mso-width-percent:320" coordorigin="-762,95" coordsize="24798,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XS5QMAAGkKAAAOAAAAZHJzL2Uyb0RvYy54bWy8Vltv2zYUfh+w/0DovbEkx7JsxCmMtAkK&#10;ZG3QdOgzTVGXlSJZko6c/vodHkrypWnSdcP8IPNyrh/Pd8iL17tWkAdubKPkKkrO4ohwyVTRyGoV&#10;/fnp+lUeEeuoLKhQkq+iR26j15e//3bR6SVPVa1EwQ0BI9IuO72Kauf0cjKxrOYttWdKcwmbpTIt&#10;dTA11aQwtAPrrZikcZxNOmUKbRTj1sLqm7AZXaL9suTMfShLyx0Rqwhic/g1+N347+Tygi4rQ3Xd&#10;sD4M+gtRtLSR4HQ09YY6Sram+c5U2zCjrCrdGVPtRJVlwzjmANkk8Uk2N0ZtNeZSLbtKjzABtCc4&#10;/bJZ9v7hxuh7fWcAiU5XgAXOfC670rT+H6IkO4TscYSM7xxhsJiezxfZfBYRBntJnKRxNk0DqqwG&#10;6L3iq3kGRxURkFjM0vNh9+2BiXy62JtI0mzmhSZDCJOjwDoNpWL3aNh/h8Z9TTVHkO0S0LgzpCkg&#10;rySLiKQtlOx66xQKkQRj9/5B0GPm0bH6VrEvlkh1VVNZ8bUxqqs5LSCuBNM4UvATC6pk0/2hCjBP&#10;wTyWzgncT6K2hz3L0/MD2L/DjC61se6Gq5b4wSoywAX0Qx9urQvwDiKYhxJNcd0IgRPPP34lDHmg&#10;wJxNFTKBbA+lhCQdJDnLoQBeNpGijNi2kHcwO4vh1580Mt57xHM/cANVICQsDsD5MgUI3aPg3qeQ&#10;H3kJR4YFGkI31cZHHlgOXIHSG7iOxkDBC5aQ66ibxHGIb4wjhCgcVjPo9eJek2NjGXXjkDx73u+o&#10;hL6VdKN+S/9SZqyUPjOfpNttdliNmd/1KxtVPELtGBUaGTReGNTKfItIB01sFdmvW2p4RMQ76esv&#10;T/Pctz2cnc/myENztLfB2XyazNKIUMnA2ipyw/DKBRi32jRVDc4STFYqz4qywTraB9YfE7AzhPs/&#10;0BT6RqDpR6hv4J/gJE0WA149T3v0PO88+idMmycL0MD2NI3zaY5owykP/Wk6TQC4vj8l+Rx4d9id&#10;/lOmUca4dD9gm49dKs/R4P8nefFkYQ+OvE1b04K/REkkGtbuEW/62j9qF4PtEOXLxHlG+RnWNBJY&#10;g+EfNysxwlcGlg3NI7SMI2LlQ6GcEMtqdt1A27yl1t1RA08COH/Ptg/wKYWCtqf6UUQ8/55a/2fs&#10;HLj6FDun2WyeQQRy214p6McJPKo0wyGsGieGYWlU+xleRGvfF2Br4PNmGA58hhcV4+s1CsFLRFN3&#10;K+81G/jtL4ZPu8/U6P72cMCG9+EaRMxPLpEgG+rzxc6A1zm8Z7DT928v/2A6nOOZ7V+Il38DAAD/&#10;/wMAUEsDBBQABgAIAAAAIQDBy5Ti4AAAAAwBAAAPAAAAZHJzL2Rvd25yZXYueG1sTI/BboMwEETv&#10;lfoP1lbqrTGEQgjFRE2lVsqxUKlXBzuAwGuEHaB/382pvc1oR7Nv8sNqBjbryXUWBYSbAJjG2qoO&#10;GwFf1ftTCsx5iUoOFrWAH+3gUNzf5TJTdsFPPZe+YVSCLpMCWu/HjHNXt9pIt7GjRrpd7GSkJzs1&#10;XE1yoXIz8G0QJNzIDulDK0f91uq6L69GwAcebb/s52rdVqdTX37H4XEdhXh8WF9fgHm9+r8w3PAJ&#10;HQpiOtsrKscGAbskpS1ewHMUA7sFwjgldSaVRLsIeJHz/yOKXwAAAP//AwBQSwECLQAUAAYACAAA&#10;ACEAtoM4kv4AAADhAQAAEwAAAAAAAAAAAAAAAAAAAAAAW0NvbnRlbnRfVHlwZXNdLnhtbFBLAQIt&#10;ABQABgAIAAAAIQA4/SH/1gAAAJQBAAALAAAAAAAAAAAAAAAAAC8BAABfcmVscy8ucmVsc1BLAQIt&#10;ABQABgAIAAAAIQD5OdXS5QMAAGkKAAAOAAAAAAAAAAAAAAAAAC4CAABkcnMvZTJvRG9jLnhtbFBL&#10;AQItABQABgAIAAAAIQDBy5Ti4AAAAAwBAAAPAAAAAAAAAAAAAAAAAD8GAABkcnMvZG93bnJldi54&#10;bWxQSwUGAAAAAAQABADzAAAATAcAAAAA&#10;">
                <v:rect id="AutoShape 14" o:spid="_x0000_s1030" style="position:absolute;left:-762;top:95;width:24682;height:10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Ij1xAAAANwAAAAPAAAAZHJzL2Rvd25yZXYueG1sRI9Pa8JA&#10;FMTvhX6H5RW8FN3EQ2ijq0RLQbyZtp6f2Zc/mH0bshuTfvuuIPQ4zMxvmPV2Mq24Ue8aywriRQSC&#10;uLC64UrB99fn/A2E88gaW8uk4JccbDfPT2tMtR35RLfcVyJA2KWooPa+S6V0RU0G3cJ2xMErbW/Q&#10;B9lXUvc4Brhp5TKKEmmw4bBQY0f7moprPhgF+uP4854MOy5dctXDOZOveCmVmr1M2QqEp8n/hx/t&#10;g1awjBO4nwlHQG7+AAAA//8DAFBLAQItABQABgAIAAAAIQDb4fbL7gAAAIUBAAATAAAAAAAAAAAA&#10;AAAAAAAAAABbQ29udGVudF9UeXBlc10ueG1sUEsBAi0AFAAGAAgAAAAhAFr0LFu/AAAAFQEAAAsA&#10;AAAAAAAAAAAAAAAAHwEAAF9yZWxzLy5yZWxzUEsBAi0AFAAGAAgAAAAhAPasiPXEAAAA3AAAAA8A&#10;AAAAAAAAAAAAAAAABwIAAGRycy9kb3ducmV2LnhtbFBLBQYAAAAAAwADALcAAAD4AgAAAAA=&#10;" fillcolor="white [3212]" strokecolor="#747070 [1614]" strokeweight="1.25pt">
                  <v:textbox inset="14.4pt,36pt,14.4pt,5.76pt">
                    <w:txbxContent>
                      <w:p w14:paraId="6BBC0F98" w14:textId="77777777" w:rsidR="008B5332" w:rsidRDefault="008B5332" w:rsidP="007C166C">
                        <w:pPr>
                          <w:jc w:val="both"/>
                          <w:rPr>
                            <w:rFonts w:asciiTheme="majorHAnsi" w:eastAsiaTheme="majorEastAsia" w:hAnsiTheme="majorHAnsi" w:cstheme="majorBidi"/>
                            <w:color w:val="4472C4" w:themeColor="accent1"/>
                            <w:sz w:val="40"/>
                            <w:szCs w:val="40"/>
                          </w:rPr>
                        </w:pPr>
                      </w:p>
                      <w:p w14:paraId="34677CDF" w14:textId="2A2BC1F1" w:rsidR="008B5332" w:rsidRDefault="00077B0A" w:rsidP="007C166C">
                        <w:pPr>
                          <w:jc w:val="both"/>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Human Rights</w:t>
                        </w:r>
                      </w:p>
                      <w:p w14:paraId="21CC6B46" w14:textId="68A70F74" w:rsidR="007C166C" w:rsidRDefault="007C166C" w:rsidP="007C166C">
                        <w:pPr>
                          <w:jc w:val="both"/>
                        </w:pPr>
                        <w:r>
                          <w:t xml:space="preserve">Within </w:t>
                        </w:r>
                        <w:r w:rsidR="008B5332">
                          <w:t>Metal Agencies Ltd</w:t>
                        </w:r>
                        <w:r>
                          <w:t xml:space="preserve">, commitment on ethical principles is extremely important. We support and respect the fundamental principles, as articulated in the Universal Declaration of Human Rights. </w:t>
                        </w:r>
                      </w:p>
                      <w:p w14:paraId="3A3C1560" w14:textId="477AB98E" w:rsidR="007C166C" w:rsidRDefault="007C166C" w:rsidP="007C166C">
                        <w:pPr>
                          <w:jc w:val="both"/>
                        </w:pPr>
                        <w:r>
                          <w:t xml:space="preserve">We support the protection of international human rights across the business value chain and will not be complicit in any human right abuse. Our policies and procedures adhere to all applicable international, </w:t>
                        </w:r>
                        <w:proofErr w:type="gramStart"/>
                        <w:r>
                          <w:t>European</w:t>
                        </w:r>
                        <w:proofErr w:type="gramEnd"/>
                        <w:r>
                          <w:t xml:space="preserve"> and </w:t>
                        </w:r>
                        <w:r w:rsidR="00C54247">
                          <w:t xml:space="preserve">national </w:t>
                        </w:r>
                        <w:r>
                          <w:t xml:space="preserve">laws and regulations concerning the freedom of association, assembly, and collective bargaining, as well as the prohibition of discrimination, forced and underage </w:t>
                        </w:r>
                        <w:proofErr w:type="spellStart"/>
                        <w:r>
                          <w:t>labour</w:t>
                        </w:r>
                        <w:proofErr w:type="spellEnd"/>
                        <w:r>
                          <w:t xml:space="preserve">. </w:t>
                        </w:r>
                      </w:p>
                      <w:p w14:paraId="79EAE9BB" w14:textId="4A2D4797" w:rsidR="00077B0A" w:rsidRDefault="00077B0A" w:rsidP="00077B0A">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Health</w:t>
                        </w:r>
                        <w:r w:rsidR="00854792">
                          <w:rPr>
                            <w:rFonts w:asciiTheme="majorHAnsi" w:eastAsiaTheme="majorEastAsia" w:hAnsiTheme="majorHAnsi" w:cstheme="majorBidi"/>
                            <w:color w:val="4472C4" w:themeColor="accent1"/>
                            <w:sz w:val="40"/>
                            <w:szCs w:val="40"/>
                          </w:rPr>
                          <w:t xml:space="preserve"> </w:t>
                        </w:r>
                        <w:r w:rsidR="00C54247">
                          <w:rPr>
                            <w:rFonts w:asciiTheme="majorHAnsi" w:eastAsiaTheme="majorEastAsia" w:hAnsiTheme="majorHAnsi" w:cstheme="majorBidi"/>
                            <w:color w:val="4472C4" w:themeColor="accent1"/>
                            <w:sz w:val="40"/>
                            <w:szCs w:val="40"/>
                          </w:rPr>
                          <w:t xml:space="preserve">and </w:t>
                        </w:r>
                        <w:r>
                          <w:rPr>
                            <w:rFonts w:asciiTheme="majorHAnsi" w:eastAsiaTheme="majorEastAsia" w:hAnsiTheme="majorHAnsi" w:cstheme="majorBidi"/>
                            <w:color w:val="4472C4" w:themeColor="accent1"/>
                            <w:sz w:val="40"/>
                            <w:szCs w:val="40"/>
                          </w:rPr>
                          <w:t>safety</w:t>
                        </w:r>
                      </w:p>
                      <w:p w14:paraId="014CA52C" w14:textId="34B6E259" w:rsidR="00BE0F0C" w:rsidRDefault="00BE0F0C" w:rsidP="00BE0F0C">
                        <w:pPr>
                          <w:jc w:val="both"/>
                        </w:pPr>
                        <w:r>
                          <w:t>At the same time</w:t>
                        </w:r>
                        <w:r w:rsidR="00854792">
                          <w:t xml:space="preserve">, the Health </w:t>
                        </w:r>
                        <w:r w:rsidR="00204F6C">
                          <w:t>and Safety</w:t>
                        </w:r>
                        <w:r>
                          <w:t xml:space="preserve"> of our employees and partners is rooted in our values and we secure the diffusion of safe practices in our daily routines and operations. </w:t>
                        </w:r>
                      </w:p>
                    </w:txbxContent>
                  </v:textbox>
                </v:rect>
                <v:rect id="Rectangle 219"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nW3wgAAANwAAAAPAAAAZHJzL2Rvd25yZXYueG1sRI/NigIx&#10;EITvgu8QesGbZvQgOmuURXT1IOIfe24m7WRw0hmSrI5vb4SFPRZV9RU1W7S2FnfyoXKsYDjIQBAX&#10;TldcKric1/0JiBCRNdaOScGTAizm3c4Mc+0efKT7KZYiQTjkqMDE2ORShsKQxTBwDXHyrs5bjEn6&#10;UmqPjwS3tRxl2VharDgtGGxoaai4nX6tgvNe/qxXtPkuK9qZZe23fndwSvU+2q9PEJHa+B/+a2+1&#10;gtFwCu8z6QjI+QsAAP//AwBQSwECLQAUAAYACAAAACEA2+H2y+4AAACFAQAAEwAAAAAAAAAAAAAA&#10;AAAAAAAAW0NvbnRlbnRfVHlwZXNdLnhtbFBLAQItABQABgAIAAAAIQBa9CxbvwAAABUBAAALAAAA&#10;AAAAAAAAAAAAAB8BAABfcmVscy8ucmVsc1BLAQItABQABgAIAAAAIQA6KnW3wgAAANwAAAAPAAAA&#10;AAAAAAAAAAAAAAcCAABkcnMvZG93bnJldi54bWxQSwUGAAAAAAMAAwC3AAAA9gIAAAAA&#10;" fillcolor="#4472c4 [3204]" stroked="f" strokeweight="1pt">
                  <v:textbox inset="14.4pt,14.4pt,14.4pt,28.8pt">
                    <w:txbxContent>
                      <w:p w14:paraId="3031A8ED" w14:textId="77777777" w:rsidR="00BE0F0C" w:rsidRDefault="00BE0F0C">
                        <w:pPr>
                          <w:spacing w:before="240"/>
                          <w:rPr>
                            <w:color w:val="FFFFFF" w:themeColor="background1"/>
                          </w:rPr>
                        </w:pPr>
                      </w:p>
                    </w:txbxContent>
                  </v:textbox>
                </v:rect>
                <w10:wrap type="square" anchorx="page" anchory="page"/>
              </v:group>
            </w:pict>
          </mc:Fallback>
        </mc:AlternateContent>
      </w:r>
    </w:p>
    <w:p w14:paraId="71B8BBFB" w14:textId="5C986891" w:rsidR="0088473A" w:rsidRPr="000F7893" w:rsidRDefault="000F7893" w:rsidP="000F7893">
      <w:pPr>
        <w:pStyle w:val="ListParagraph"/>
        <w:numPr>
          <w:ilvl w:val="0"/>
          <w:numId w:val="5"/>
        </w:numPr>
        <w:jc w:val="both"/>
        <w:rPr>
          <w:b/>
          <w:bCs/>
          <w:sz w:val="44"/>
          <w:szCs w:val="44"/>
          <w:lang w:val="en-GB"/>
        </w:rPr>
      </w:pPr>
      <w:r>
        <w:rPr>
          <w:b/>
          <w:bCs/>
          <w:sz w:val="44"/>
          <w:szCs w:val="44"/>
          <w:lang w:val="en-GB"/>
        </w:rPr>
        <w:t xml:space="preserve"> </w:t>
      </w:r>
      <w:r w:rsidR="0088473A" w:rsidRPr="000F7893">
        <w:rPr>
          <w:noProof/>
          <w:sz w:val="44"/>
          <w:szCs w:val="44"/>
          <w:lang w:val="en-GB"/>
        </w:rPr>
        <mc:AlternateContent>
          <mc:Choice Requires="wpg">
            <w:drawing>
              <wp:anchor distT="0" distB="0" distL="114300" distR="114300" simplePos="0" relativeHeight="251657216" behindDoc="0" locked="0" layoutInCell="1" allowOverlap="1" wp14:anchorId="2989C46E" wp14:editId="25417A5E">
                <wp:simplePos x="0" y="0"/>
                <mc:AlternateContent>
                  <mc:Choice Requires="wp14">
                    <wp:positionH relativeFrom="page">
                      <wp14:pctPosHOffset>65500</wp14:pctPosHOffset>
                    </wp:positionH>
                  </mc:Choice>
                  <mc:Fallback>
                    <wp:positionH relativeFrom="page">
                      <wp:posOffset>4951730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475865" cy="9555480"/>
                <wp:effectExtent l="0" t="0" r="27305" b="26670"/>
                <wp:wrapSquare wrapText="bothSides"/>
                <wp:docPr id="12" name="Group 12"/>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146"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244F4D59" w14:textId="12D23DE3" w:rsidR="008C3A37" w:rsidRPr="001301FF" w:rsidRDefault="001301FF" w:rsidP="008C3A37">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 xml:space="preserve">Human </w:t>
                              </w:r>
                              <w:r w:rsidR="00775679">
                                <w:rPr>
                                  <w:rFonts w:asciiTheme="majorHAnsi" w:eastAsiaTheme="majorEastAsia" w:hAnsiTheme="majorHAnsi" w:cstheme="majorBidi"/>
                                  <w:color w:val="4472C4" w:themeColor="accent1"/>
                                  <w:sz w:val="40"/>
                                  <w:szCs w:val="40"/>
                                </w:rPr>
                                <w:t>rights</w:t>
                              </w:r>
                              <w:r w:rsidR="008C3A37">
                                <w:rPr>
                                  <w:rFonts w:asciiTheme="majorHAnsi" w:eastAsiaTheme="majorEastAsia" w:hAnsiTheme="majorHAnsi" w:cstheme="majorBidi"/>
                                  <w:color w:val="4472C4" w:themeColor="accent1"/>
                                  <w:sz w:val="40"/>
                                  <w:szCs w:val="40"/>
                                </w:rPr>
                                <w:t xml:space="preserve"> Health &amp; Safety</w:t>
                              </w:r>
                            </w:p>
                            <w:p w14:paraId="30D87602" w14:textId="77777777" w:rsidR="001301FF" w:rsidRDefault="009960D4" w:rsidP="009960D4">
                              <w:pPr>
                                <w:jc w:val="both"/>
                              </w:pPr>
                              <w:r>
                                <w:t xml:space="preserve">Within Viohalco, commitment on ethical principles is extremely important. We support and respect the fundamental principles, as articulated in the Universal Declaration of Human Rights. </w:t>
                              </w:r>
                            </w:p>
                            <w:p w14:paraId="1C80E6AD" w14:textId="356081BD" w:rsidR="009960D4" w:rsidRDefault="009960D4" w:rsidP="009960D4">
                              <w:pPr>
                                <w:jc w:val="both"/>
                              </w:pPr>
                              <w:r>
                                <w:t>We support the protection of international human rights across the business value chain and will not</w:t>
                              </w:r>
                              <w:r w:rsidR="00A564EB">
                                <w:t xml:space="preserve"> knowingly</w:t>
                              </w:r>
                              <w:r>
                                <w:t xml:space="preserve"> be complicit in any human right abuse. Our companies’ policies and procedures adhere to all applicable international, </w:t>
                              </w:r>
                              <w:proofErr w:type="gramStart"/>
                              <w:r>
                                <w:t>European</w:t>
                              </w:r>
                              <w:proofErr w:type="gramEnd"/>
                              <w:r>
                                <w:t xml:space="preserve"> and domestic laws </w:t>
                              </w:r>
                              <w:r w:rsidRPr="00F405F8">
                                <w:t>and regulations</w:t>
                              </w:r>
                              <w:r>
                                <w:t xml:space="preserve"> concerning the freedoms of association</w:t>
                              </w:r>
                              <w:r w:rsidRPr="000E6E07">
                                <w:t xml:space="preserve">, </w:t>
                              </w:r>
                              <w:r>
                                <w:t xml:space="preserve">assembly, and collective bargaining, as well as the prohibition of discrimination, forced and underage </w:t>
                              </w:r>
                              <w:proofErr w:type="spellStart"/>
                              <w:r>
                                <w:t>labour</w:t>
                              </w:r>
                              <w:proofErr w:type="spellEnd"/>
                              <w:r>
                                <w:t xml:space="preserve">. </w:t>
                              </w:r>
                            </w:p>
                            <w:p w14:paraId="211418E6" w14:textId="77777777" w:rsidR="00337A9E" w:rsidRDefault="00337A9E" w:rsidP="009960D4">
                              <w:pPr>
                                <w:jc w:val="both"/>
                              </w:pPr>
                            </w:p>
                            <w:p w14:paraId="1B96079B" w14:textId="79BF8293" w:rsidR="0088473A" w:rsidRDefault="0088473A" w:rsidP="009960D4">
                              <w:pPr>
                                <w:rPr>
                                  <w:color w:val="44546A" w:themeColor="text2"/>
                                </w:rPr>
                              </w:pPr>
                            </w:p>
                          </w:txbxContent>
                        </wps:txbx>
                        <wps:bodyPr rot="0" vert="horz" wrap="square" lIns="182880" tIns="457200" rIns="182880" bIns="73152" anchor="t" anchorCtr="0" upright="1">
                          <a:noAutofit/>
                        </wps:bodyPr>
                      </wps:wsp>
                      <wps:wsp>
                        <wps:cNvPr id="147" name="Rectangle 14"/>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AE8E83" w14:textId="77777777" w:rsidR="0088473A" w:rsidRDefault="0088473A" w:rsidP="0088473A">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148" name="Rectangle 15"/>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9E232F" w14:textId="77777777" w:rsidR="0088473A" w:rsidRDefault="0088473A" w:rsidP="0088473A">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2989C46E" id="Group 12" o:spid="_x0000_s1032" style="position:absolute;left:0;text-align:left;margin-left:0;margin-top:0;width:194.95pt;height:752.4pt;z-index:251657216;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zg/gMAAGQOAAAOAAAAZHJzL2Uyb0RvYy54bWzsV11v4ygUfV9p/wPifRs7iWM3ajqKOttq&#10;pe5MNZ3VPBOMP3YxsEDqdH79XsC4SVO18619mD64EOBy7/E5B3z2atdxdMe0aaVY4fQkwYgJKstW&#10;1Cv81/vL3wqMjCWiJFwKtsL3zOBX57/+ctarJZvKRvKSaQRBhFn2aoUba9VyMjG0YR0xJ1IxAYOV&#10;1B2x0NX1pNSkh+gdn0yTZDHppS6VlpQZA7++DoP43MevKkbt26oyzCK+wpCb9U/tnxv3nJyfkWWt&#10;iWpaOqRBviCLjrQCNh1DvSaWoK1uj0J1LdXSyMqeUNlNZFW1lPkaoJo0eVTNlZZb5Wupl32tRpgA&#10;2kc4fXFY+ubuSqtbdaMBiV7VgIXvuVp2le7cf8gS7Txk9yNkbGcRhR+n8zwrFhlGFMZOsyybFwOo&#10;tAHkj9bR5vcXVk7ixpODdHoFBDEPGJivw+C2IYp5aM0SMLjRqC2Bv/MFRoJ0QNT11ko/CaVzxxK3&#10;P0x0SDlMjLqW9B+DhLxoiKjZWmvZN4yUkFfq5kP2ewtcx8BStOn/lCWEJxDeE+ZrQB6hIkuljb1i&#10;skOuscIaiO/Dk7trY106D1N8+pK35WXLue84sbELrtEdAZls6lAAFLk/iwvUQ21ZkWc+8sGg1+t+&#10;iKmfw7cdlBvCZgn8eWQgcNzRJ7YXCdLkYgDP4RVwN/aeM5cpF+9YBW/KszGkruuNyzxIGoQBIo/C&#10;9sFggZtYQa3j2jRJQn5jHiFFbqdDgsN0t5J5FxnXJqF4+vy+4yK/txR2XN+Rv6UeCTJU5uhhd5ud&#10;J+HMjbpfNrK8B8poGVwLXBYajdQfMerBsVbY/LslmmHE/xCOdsW0APEh63vzLAd/xEgfjG18L5+l&#10;2RQjIihEW2Ebmxc2wLhVuq0b2Cz1xQrpxFC1nkcPiQ2vCUQZ0v0B6syjOt8Bv0F2nB2rcwAvsCd6&#10;yWhieXqanmL0hJHNZikgFowsT+bTNBu4EBX6DSVmd5Foe9wP1CdLIZ0wg2Y/UQxPsplQyoQNr9A0&#10;pGQv6dCr61gsA+EPPCLGDlm+rJZnFj8jlVaAVFxCRzqNDlUFaUXHCD5xoKbRvB+pySh62YJXXhNj&#10;b4iGQx/evZPYW3hUXILXyaGFkRPdU79/niSjQJ+S5GyR5QvIQGy7CwkmnMK1SVHfdCK2PDYrLbsP&#10;cOdZOzOAoSjiTWxGEcOdibL12k+Cu4Yi9lrcKhpF7dj8fveBaDUcGRaO9DfhyPOYPzo5wlz3Mv4/&#10;dgB3y3BY79mBV61jwHBYf6odnM6SYlYsnObB8+MdZd8U0rTI59/RFA419dMYvrMxjET5aQw/zhj8&#10;nR4+Zfy9b/jsct9K+31v5g8fh+f/AQAA//8DAFBLAwQUAAYACAAAACEAXqraBdoAAAAGAQAADwAA&#10;AGRycy9kb3ducmV2LnhtbEyPwU7DMBBE70j8g7VI3OiaUFAa4lQVErccaEHl6sZLEhGvo9htw9+z&#10;cIHLSKsZzbwt17Mf1Imm2Ac2cLvQoIib4HpuDby9Pt/koGKy7OwQmAx8UYR1dXlR2sKFM2/ptEut&#10;khKOhTXQpTQWiLHpyNu4CCOxeB9h8jbJObXoJnuWcj9gpvUDetuzLHR2pKeOms/d0RvA7TLOmL1j&#10;vc82ef0SM12nvTHXV/PmEVSiOf2F4Qdf0KESpkM4sotqMCCPpF8V7y5frUAdJHSvlzlgVeJ//Oob&#10;AAD//wMAUEsBAi0AFAAGAAgAAAAhALaDOJL+AAAA4QEAABMAAAAAAAAAAAAAAAAAAAAAAFtDb250&#10;ZW50X1R5cGVzXS54bWxQSwECLQAUAAYACAAAACEAOP0h/9YAAACUAQAACwAAAAAAAAAAAAAAAAAv&#10;AQAAX3JlbHMvLnJlbHNQSwECLQAUAAYACAAAACEARKUc4P4DAABkDgAADgAAAAAAAAAAAAAAAAAu&#10;AgAAZHJzL2Uyb0RvYy54bWxQSwECLQAUAAYACAAAACEAXqraBdoAAAAGAQAADwAAAAAAAAAAAAAA&#10;AABYBgAAZHJzL2Rvd25yZXYueG1sUEsFBgAAAAAEAAQA8wAAAF8HAAAAAA==&#10;">
                <v:rect id="AutoShape 14" o:spid="_x0000_s1033"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UwgAAANwAAAAPAAAAZHJzL2Rvd25yZXYueG1sRE9La8JA&#10;EL4L/odlhF7EbFpK0JhVtKVQelPbnqfZyQOzsyG7efTfdwuCt/n4npPtJ9OIgTpXW1bwGMUgiHOr&#10;ay4VfF7eVmsQziNrbCyTgl9ysN/NZxmm2o58ouHsSxFC2KWooPK+TaV0eUUGXWRb4sAVtjPoA+xK&#10;qTscQ7hp5FMcJ9JgzaGhwpZeKsqv594o0K8fX5ukP3Lhkqvuvw9yiT+FUg+L6bAF4Wnyd/HN/a7D&#10;/OcE/p8JF8jdHwAAAP//AwBQSwECLQAUAAYACAAAACEA2+H2y+4AAACFAQAAEwAAAAAAAAAAAAAA&#10;AAAAAAAAW0NvbnRlbnRfVHlwZXNdLnhtbFBLAQItABQABgAIAAAAIQBa9CxbvwAAABUBAAALAAAA&#10;AAAAAAAAAAAAAB8BAABfcmVscy8ucmVsc1BLAQItABQABgAIAAAAIQA+OsaUwgAAANwAAAAPAAAA&#10;AAAAAAAAAAAAAAcCAABkcnMvZG93bnJldi54bWxQSwUGAAAAAAMAAwC3AAAA9gIAAAAA&#10;" fillcolor="white [3212]" strokecolor="#747070 [1614]" strokeweight="1.25pt">
                  <v:textbox inset="14.4pt,36pt,14.4pt,5.76pt">
                    <w:txbxContent>
                      <w:p w14:paraId="244F4D59" w14:textId="12D23DE3" w:rsidR="008C3A37" w:rsidRPr="001301FF" w:rsidRDefault="001301FF" w:rsidP="008C3A37">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 xml:space="preserve">Human </w:t>
                        </w:r>
                        <w:r w:rsidR="00775679">
                          <w:rPr>
                            <w:rFonts w:asciiTheme="majorHAnsi" w:eastAsiaTheme="majorEastAsia" w:hAnsiTheme="majorHAnsi" w:cstheme="majorBidi"/>
                            <w:color w:val="4472C4" w:themeColor="accent1"/>
                            <w:sz w:val="40"/>
                            <w:szCs w:val="40"/>
                          </w:rPr>
                          <w:t>rights</w:t>
                        </w:r>
                        <w:r w:rsidR="008C3A37">
                          <w:rPr>
                            <w:rFonts w:asciiTheme="majorHAnsi" w:eastAsiaTheme="majorEastAsia" w:hAnsiTheme="majorHAnsi" w:cstheme="majorBidi"/>
                            <w:color w:val="4472C4" w:themeColor="accent1"/>
                            <w:sz w:val="40"/>
                            <w:szCs w:val="40"/>
                          </w:rPr>
                          <w:t xml:space="preserve"> Health &amp; Safety</w:t>
                        </w:r>
                      </w:p>
                      <w:p w14:paraId="30D87602" w14:textId="77777777" w:rsidR="001301FF" w:rsidRDefault="009960D4" w:rsidP="009960D4">
                        <w:pPr>
                          <w:jc w:val="both"/>
                        </w:pPr>
                        <w:r>
                          <w:t xml:space="preserve">Within Viohalco, commitment on ethical principles is extremely important. We support and respect the fundamental principles, as articulated in the Universal Declaration of Human Rights. </w:t>
                        </w:r>
                      </w:p>
                      <w:p w14:paraId="1C80E6AD" w14:textId="356081BD" w:rsidR="009960D4" w:rsidRDefault="009960D4" w:rsidP="009960D4">
                        <w:pPr>
                          <w:jc w:val="both"/>
                        </w:pPr>
                        <w:r>
                          <w:t>We support the protection of international human rights across the business value chain and will not</w:t>
                        </w:r>
                        <w:r w:rsidR="00A564EB">
                          <w:t xml:space="preserve"> knowingly</w:t>
                        </w:r>
                        <w:r>
                          <w:t xml:space="preserve"> be complicit in any human right abuse. Our companies’ policies and procedures adhere to all applicable international, </w:t>
                        </w:r>
                        <w:proofErr w:type="gramStart"/>
                        <w:r>
                          <w:t>European</w:t>
                        </w:r>
                        <w:proofErr w:type="gramEnd"/>
                        <w:r>
                          <w:t xml:space="preserve"> and domestic laws </w:t>
                        </w:r>
                        <w:r w:rsidRPr="00F405F8">
                          <w:t>and regulations</w:t>
                        </w:r>
                        <w:r>
                          <w:t xml:space="preserve"> concerning the freedoms of association</w:t>
                        </w:r>
                        <w:r w:rsidRPr="000E6E07">
                          <w:t xml:space="preserve">, </w:t>
                        </w:r>
                        <w:r>
                          <w:t xml:space="preserve">assembly, and collective bargaining, as well as the prohibition of discrimination, forced and underage </w:t>
                        </w:r>
                        <w:proofErr w:type="spellStart"/>
                        <w:r>
                          <w:t>labour</w:t>
                        </w:r>
                        <w:proofErr w:type="spellEnd"/>
                        <w:r>
                          <w:t xml:space="preserve">. </w:t>
                        </w:r>
                      </w:p>
                      <w:p w14:paraId="211418E6" w14:textId="77777777" w:rsidR="00337A9E" w:rsidRDefault="00337A9E" w:rsidP="009960D4">
                        <w:pPr>
                          <w:jc w:val="both"/>
                        </w:pPr>
                      </w:p>
                      <w:p w14:paraId="1B96079B" w14:textId="79BF8293" w:rsidR="0088473A" w:rsidRDefault="0088473A" w:rsidP="009960D4">
                        <w:pPr>
                          <w:rPr>
                            <w:color w:val="44546A" w:themeColor="text2"/>
                          </w:rPr>
                        </w:pPr>
                      </w:p>
                    </w:txbxContent>
                  </v:textbox>
                </v:rect>
                <v:rect id="Rectangle 14" o:spid="_x0000_s1034"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xf0wgAAANwAAAAPAAAAZHJzL2Rvd25yZXYueG1sRE9Li8Iw&#10;EL4v7H8Is7C3NV0RH9UoS0FZvIivg7ehGdvQZlKaqPXfG0HwNh/fc2aLztbiSq03jhX89hIQxLnT&#10;hgsFh/3yZwzCB2SNtWNScCcPi/nnxwxT7W68pesuFCKGsE9RQRlCk0rp85Is+p5riCN3dq3FEGFb&#10;SN3iLYbbWvaTZCgtGo4NJTaUlZRXu4tV0N9Wm/VpMFkdONtk2f5oVlVllPr+6v6mIAJ14S1+uf91&#10;nD8YwfOZeIGcPwAAAP//AwBQSwECLQAUAAYACAAAACEA2+H2y+4AAACFAQAAEwAAAAAAAAAAAAAA&#10;AAAAAAAAW0NvbnRlbnRfVHlwZXNdLnhtbFBLAQItABQABgAIAAAAIQBa9CxbvwAAABUBAAALAAAA&#10;AAAAAAAAAAAAAB8BAABfcmVscy8ucmVsc1BLAQItABQABgAIAAAAIQClrxf0wgAAANwAAAAPAAAA&#10;AAAAAAAAAAAAAAcCAABkcnMvZG93bnJldi54bWxQSwUGAAAAAAMAAwC3AAAA9gIAAAAA&#10;" fillcolor="#44546a [3215]" stroked="f" strokeweight="1pt">
                  <v:textbox inset="14.4pt,14.4pt,14.4pt,28.8pt">
                    <w:txbxContent>
                      <w:p w14:paraId="65AE8E83" w14:textId="77777777" w:rsidR="0088473A" w:rsidRDefault="0088473A" w:rsidP="0088473A">
                        <w:pPr>
                          <w:spacing w:before="240"/>
                          <w:rPr>
                            <w:color w:val="FFFFFF" w:themeColor="background1"/>
                          </w:rPr>
                        </w:pPr>
                      </w:p>
                    </w:txbxContent>
                  </v:textbox>
                </v:rect>
                <v:rect id="Rectangle 15" o:spid="_x0000_s1035"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5NxAAAANwAAAAPAAAAZHJzL2Rvd25yZXYueG1sRI9PawIx&#10;EMXvBb9DGKG3mlWKlNUoRdR6kFL/0POwmW6WbiZLkur67Z2D0NsM7817v5kve9+qC8XUBDYwHhWg&#10;iKtgG64NnE+blzdQKSNbbAOTgRslWC4GT3MsbbjygS7HXCsJ4VSiAZdzV2qdKkce0yh0xKL9hOgx&#10;yxprbSNeJdy3elIUU+2xYWlw2NHKUfV7/PMGTp/6e7Omj23d0N6t2riL+69gzPOwf5+BytTnf/Pj&#10;emcF/1Vo5RmZQC/uAAAA//8DAFBLAQItABQABgAIAAAAIQDb4fbL7gAAAIUBAAATAAAAAAAAAAAA&#10;AAAAAAAAAABbQ29udGVudF9UeXBlc10ueG1sUEsBAi0AFAAGAAgAAAAhAFr0LFu/AAAAFQEAAAsA&#10;AAAAAAAAAAAAAAAAHwEAAF9yZWxzLy5yZWxzUEsBAi0AFAAGAAgAAAAhAJ3wnk3EAAAA3AAAAA8A&#10;AAAAAAAAAAAAAAAABwIAAGRycy9kb3ducmV2LnhtbFBLBQYAAAAAAwADALcAAAD4AgAAAAA=&#10;" fillcolor="#4472c4 [3204]" stroked="f" strokeweight="1pt">
                  <v:textbox inset="14.4pt,14.4pt,14.4pt,28.8pt">
                    <w:txbxContent>
                      <w:p w14:paraId="749E232F" w14:textId="77777777" w:rsidR="0088473A" w:rsidRDefault="0088473A" w:rsidP="0088473A">
                        <w:pPr>
                          <w:spacing w:before="240"/>
                          <w:rPr>
                            <w:color w:val="FFFFFF" w:themeColor="background1"/>
                          </w:rPr>
                        </w:pPr>
                      </w:p>
                    </w:txbxContent>
                  </v:textbox>
                </v:rect>
                <w10:wrap type="square" anchorx="page" anchory="page"/>
              </v:group>
            </w:pict>
          </mc:Fallback>
        </mc:AlternateContent>
      </w:r>
      <w:r w:rsidR="00A072CF">
        <w:rPr>
          <w:b/>
          <w:bCs/>
          <w:sz w:val="44"/>
          <w:szCs w:val="44"/>
          <w:lang w:val="en-GB"/>
        </w:rPr>
        <w:t>Social Responsibility</w:t>
      </w:r>
    </w:p>
    <w:p w14:paraId="57107A67" w14:textId="77777777" w:rsidR="0088473A" w:rsidRDefault="0088473A" w:rsidP="0088473A">
      <w:pPr>
        <w:ind w:left="360"/>
        <w:jc w:val="both"/>
        <w:rPr>
          <w:b/>
          <w:bCs/>
          <w:lang w:val="en-GB"/>
        </w:rPr>
      </w:pPr>
    </w:p>
    <w:p w14:paraId="53D2BE7B" w14:textId="77777777" w:rsidR="0088473A" w:rsidRPr="00BF5CD3" w:rsidRDefault="0088473A" w:rsidP="0088473A">
      <w:pPr>
        <w:jc w:val="both"/>
      </w:pPr>
    </w:p>
    <w:p w14:paraId="56E24BC0" w14:textId="4A489E9B" w:rsidR="0088473A" w:rsidRPr="00BF5CD3" w:rsidRDefault="00775679" w:rsidP="0088473A">
      <w:pPr>
        <w:jc w:val="both"/>
        <w:rPr>
          <w:b/>
          <w:bCs/>
        </w:rPr>
      </w:pPr>
      <w:r>
        <w:rPr>
          <w:b/>
          <w:bCs/>
        </w:rPr>
        <w:t xml:space="preserve">Respect, Inclusiveness </w:t>
      </w:r>
      <w:r w:rsidR="0088473A" w:rsidRPr="00BF5CD3">
        <w:rPr>
          <w:b/>
          <w:bCs/>
        </w:rPr>
        <w:t>and Equal Opportunities</w:t>
      </w:r>
      <w:r w:rsidR="0088473A">
        <w:rPr>
          <w:b/>
          <w:bCs/>
        </w:rPr>
        <w:t xml:space="preserve">, </w:t>
      </w:r>
    </w:p>
    <w:p w14:paraId="4280E123" w14:textId="1E6CE8C7" w:rsidR="0088473A" w:rsidRDefault="0088473A" w:rsidP="0088473A">
      <w:pPr>
        <w:jc w:val="both"/>
      </w:pPr>
      <w:r>
        <w:t xml:space="preserve">We </w:t>
      </w:r>
      <w:r w:rsidRPr="00BF5CD3">
        <w:t>hire, assess</w:t>
      </w:r>
      <w:r>
        <w:t>,</w:t>
      </w:r>
      <w:r w:rsidRPr="00BF5CD3">
        <w:t xml:space="preserve"> </w:t>
      </w:r>
      <w:r>
        <w:t xml:space="preserve">reward, </w:t>
      </w:r>
      <w:r w:rsidRPr="00BF5CD3">
        <w:t>manage,</w:t>
      </w:r>
      <w:r>
        <w:t xml:space="preserve"> and address all people </w:t>
      </w:r>
      <w:r w:rsidRPr="00BF5CD3">
        <w:t xml:space="preserve">in a manner that does not discriminate </w:t>
      </w:r>
      <w:r w:rsidR="001F7F83">
        <w:t>based on</w:t>
      </w:r>
      <w:r w:rsidRPr="00BF5CD3">
        <w:t xml:space="preserve"> gender, race, religion, nationality</w:t>
      </w:r>
      <w:r>
        <w:t>,</w:t>
      </w:r>
      <w:r w:rsidRPr="00BF5CD3">
        <w:t xml:space="preserve"> age, sexual orientation</w:t>
      </w:r>
      <w:r>
        <w:t>,</w:t>
      </w:r>
      <w:r w:rsidRPr="00BF5CD3">
        <w:t xml:space="preserve"> </w:t>
      </w:r>
      <w:r w:rsidRPr="00446B60">
        <w:t>union affiliation</w:t>
      </w:r>
      <w:r>
        <w:t>,</w:t>
      </w:r>
      <w:r w:rsidRPr="00446B60">
        <w:rPr>
          <w:sz w:val="20"/>
          <w:szCs w:val="20"/>
        </w:rPr>
        <w:t xml:space="preserve"> </w:t>
      </w:r>
      <w:r w:rsidRPr="00BF5CD3">
        <w:t>social</w:t>
      </w:r>
      <w:r>
        <w:t xml:space="preserve">, </w:t>
      </w:r>
      <w:proofErr w:type="gramStart"/>
      <w:r>
        <w:t>financial</w:t>
      </w:r>
      <w:proofErr w:type="gramEnd"/>
      <w:r>
        <w:t xml:space="preserve"> or other condition, </w:t>
      </w:r>
      <w:r w:rsidRPr="00BF5CD3">
        <w:t xml:space="preserve">political </w:t>
      </w:r>
      <w:r>
        <w:t>or other beliefs</w:t>
      </w:r>
      <w:r w:rsidRPr="00BF5CD3">
        <w:t xml:space="preserve"> </w:t>
      </w:r>
      <w:r>
        <w:t xml:space="preserve">and </w:t>
      </w:r>
      <w:r w:rsidRPr="00BF5CD3">
        <w:t>disability</w:t>
      </w:r>
      <w:r>
        <w:t xml:space="preserve">. </w:t>
      </w:r>
    </w:p>
    <w:p w14:paraId="70284CBF" w14:textId="6C4D40C4" w:rsidR="00EE6D9C" w:rsidRDefault="00BE0F0C" w:rsidP="00EE6D9C">
      <w:pPr>
        <w:jc w:val="both"/>
      </w:pPr>
      <w:r>
        <w:t>A</w:t>
      </w:r>
      <w:r w:rsidR="0088473A" w:rsidRPr="00BF5CD3">
        <w:t xml:space="preserve">ny discrimination </w:t>
      </w:r>
      <w:r w:rsidR="0088473A">
        <w:t>based on the above or any other criteria</w:t>
      </w:r>
      <w:r>
        <w:t xml:space="preserve"> will not be accepted</w:t>
      </w:r>
      <w:r w:rsidR="0088473A">
        <w:t xml:space="preserve">. </w:t>
      </w:r>
      <w:r w:rsidR="0088473A" w:rsidRPr="00BF5CD3">
        <w:t>The only decisive factors of employment are performance, experience, efficiency, skills</w:t>
      </w:r>
      <w:r w:rsidR="0088473A">
        <w:t xml:space="preserve">, </w:t>
      </w:r>
      <w:r w:rsidR="0088473A" w:rsidRPr="00BF5CD3">
        <w:t>qualifications,</w:t>
      </w:r>
      <w:r w:rsidR="0088473A">
        <w:t xml:space="preserve"> and conduct</w:t>
      </w:r>
      <w:r w:rsidR="0088473A" w:rsidRPr="00BF5CD3">
        <w:t>.</w:t>
      </w:r>
      <w:r w:rsidR="0088473A">
        <w:t xml:space="preserve"> </w:t>
      </w:r>
    </w:p>
    <w:p w14:paraId="7EAB66CB" w14:textId="3D870735" w:rsidR="00EE6D9C" w:rsidRDefault="001F3156" w:rsidP="00EE6D9C">
      <w:pPr>
        <w:jc w:val="both"/>
      </w:pPr>
      <w:r>
        <w:t xml:space="preserve">Harassment in any form, </w:t>
      </w:r>
      <w:r w:rsidR="00966226">
        <w:t xml:space="preserve">bullying or other types of violence do not belong in our culture. We train our employees in the early identification of </w:t>
      </w:r>
      <w:r w:rsidR="00DC292E">
        <w:t>relevant</w:t>
      </w:r>
      <w:r w:rsidR="00966226">
        <w:t xml:space="preserve"> signs </w:t>
      </w:r>
      <w:r w:rsidR="00204F6C">
        <w:t>to</w:t>
      </w:r>
      <w:r w:rsidR="00DC292E">
        <w:t xml:space="preserve"> avoid such </w:t>
      </w:r>
      <w:proofErr w:type="spellStart"/>
      <w:r w:rsidR="00DC292E">
        <w:t>behaviours</w:t>
      </w:r>
      <w:proofErr w:type="spellEnd"/>
      <w:r w:rsidR="00BE0F0C">
        <w:t xml:space="preserve"> and make use of the reporting tools we provide to that end</w:t>
      </w:r>
      <w:r w:rsidR="00DC292E">
        <w:t>.</w:t>
      </w:r>
    </w:p>
    <w:p w14:paraId="4B2F3371" w14:textId="77777777" w:rsidR="0088473A" w:rsidRPr="00BF5CD3" w:rsidRDefault="0088473A" w:rsidP="0088473A">
      <w:pPr>
        <w:jc w:val="both"/>
      </w:pPr>
    </w:p>
    <w:p w14:paraId="4641BDFB" w14:textId="77777777" w:rsidR="0088473A" w:rsidRPr="00BF5CD3" w:rsidRDefault="0088473A" w:rsidP="00B20CA6">
      <w:pPr>
        <w:jc w:val="both"/>
        <w:rPr>
          <w:b/>
          <w:bCs/>
          <w:lang w:val="en-GB"/>
        </w:rPr>
      </w:pPr>
      <w:bookmarkStart w:id="3" w:name="_Toc394327450"/>
      <w:r w:rsidRPr="00BF5CD3">
        <w:rPr>
          <w:b/>
          <w:bCs/>
          <w:lang w:val="en-GB"/>
        </w:rPr>
        <w:t>Occupational Health and Safety</w:t>
      </w:r>
      <w:bookmarkEnd w:id="3"/>
    </w:p>
    <w:p w14:paraId="632210F6" w14:textId="3C833F13" w:rsidR="0088473A" w:rsidRDefault="00DC292E" w:rsidP="0088473A">
      <w:pPr>
        <w:jc w:val="both"/>
      </w:pPr>
      <w:r>
        <w:rPr>
          <w:lang w:val="en-GB"/>
        </w:rPr>
        <w:t xml:space="preserve">We </w:t>
      </w:r>
      <w:r w:rsidR="0088473A" w:rsidRPr="00BF5CD3">
        <w:t>secure that all employees</w:t>
      </w:r>
      <w:r w:rsidR="0088473A">
        <w:t xml:space="preserve">, </w:t>
      </w:r>
      <w:r w:rsidR="0088473A" w:rsidRPr="00BF5CD3">
        <w:t xml:space="preserve">business partners </w:t>
      </w:r>
      <w:r w:rsidR="0088473A">
        <w:t xml:space="preserve">and visitors </w:t>
      </w:r>
      <w:r w:rsidR="0088473A" w:rsidRPr="00BF5CD3">
        <w:t>are provided with a</w:t>
      </w:r>
      <w:r w:rsidR="0088473A">
        <w:t xml:space="preserve"> </w:t>
      </w:r>
      <w:r w:rsidR="0088473A" w:rsidRPr="00BF5CD3">
        <w:t>healthy and safe environment</w:t>
      </w:r>
      <w:r w:rsidR="00854792">
        <w:t>.</w:t>
      </w:r>
      <w:r w:rsidR="0088473A" w:rsidRPr="00BF5CD3">
        <w:t xml:space="preserve"> </w:t>
      </w:r>
      <w:r w:rsidR="0088473A">
        <w:t>Our c</w:t>
      </w:r>
      <w:r w:rsidR="0088473A" w:rsidRPr="00BF5CD3">
        <w:t>ompan</w:t>
      </w:r>
      <w:r w:rsidR="0088473A">
        <w:t>ies</w:t>
      </w:r>
      <w:r w:rsidR="0088473A" w:rsidRPr="00BF5CD3">
        <w:t xml:space="preserve"> </w:t>
      </w:r>
      <w:r w:rsidR="0088473A">
        <w:t xml:space="preserve">map, </w:t>
      </w:r>
      <w:r w:rsidR="0088473A" w:rsidRPr="00BF5CD3">
        <w:t>control</w:t>
      </w:r>
      <w:r w:rsidR="0088473A">
        <w:t xml:space="preserve">, report, </w:t>
      </w:r>
      <w:r w:rsidR="0088473A" w:rsidRPr="00BF5CD3">
        <w:t>and</w:t>
      </w:r>
      <w:r w:rsidR="0088473A">
        <w:t xml:space="preserve"> deal with prospective </w:t>
      </w:r>
      <w:r w:rsidR="0088473A" w:rsidRPr="00BF5CD3">
        <w:t xml:space="preserve">hazards and take all precautionary measures against accidents and occupational diseases. </w:t>
      </w:r>
      <w:r w:rsidR="0088473A" w:rsidRPr="00FF360A">
        <w:t xml:space="preserve"> </w:t>
      </w:r>
    </w:p>
    <w:p w14:paraId="2CF191D9" w14:textId="12179CDD" w:rsidR="0088473A" w:rsidRDefault="006A06FB" w:rsidP="0088473A">
      <w:pPr>
        <w:jc w:val="both"/>
      </w:pPr>
      <w:r>
        <w:t xml:space="preserve">We strive to </w:t>
      </w:r>
      <w:r w:rsidR="0088473A">
        <w:t>effectively communicat</w:t>
      </w:r>
      <w:r>
        <w:t>e</w:t>
      </w:r>
      <w:r w:rsidR="0088473A">
        <w:t xml:space="preserve"> Health and Safety issues to all stakeholders openly and with transparency.  All incidents must be reported and investigated in depth, to implement appropriate corrective and preventive measures and avoid reoccurrence.</w:t>
      </w:r>
    </w:p>
    <w:p w14:paraId="554755E8" w14:textId="1D66F0BC" w:rsidR="00BE0F0C" w:rsidRDefault="00E64CFD" w:rsidP="0088473A">
      <w:pPr>
        <w:jc w:val="both"/>
      </w:pPr>
      <w:r>
        <w:t>Safety is a constant effort and requires vigilance and continuous training.</w:t>
      </w:r>
    </w:p>
    <w:p w14:paraId="112E2D39" w14:textId="52C74945" w:rsidR="00BE0F0C" w:rsidRDefault="00BE0F0C">
      <w:r>
        <w:br w:type="page"/>
      </w:r>
    </w:p>
    <w:p w14:paraId="065ABA9A" w14:textId="6545D4F4" w:rsidR="008E5AA2" w:rsidRDefault="008B5332" w:rsidP="0088473A">
      <w:pPr>
        <w:rPr>
          <w:b/>
          <w:bCs/>
          <w:lang w:val="en-GB"/>
        </w:rPr>
      </w:pPr>
      <w:r w:rsidRPr="00BB5DB8">
        <w:rPr>
          <w:noProof/>
          <w:lang w:val="en-GB"/>
        </w:rPr>
        <w:lastRenderedPageBreak/>
        <mc:AlternateContent>
          <mc:Choice Requires="wpg">
            <w:drawing>
              <wp:anchor distT="0" distB="0" distL="114300" distR="114300" simplePos="0" relativeHeight="251659264" behindDoc="0" locked="0" layoutInCell="1" allowOverlap="1" wp14:anchorId="7F6B4B66" wp14:editId="7BD80B05">
                <wp:simplePos x="0" y="0"/>
                <wp:positionH relativeFrom="page">
                  <wp:posOffset>4957230</wp:posOffset>
                </wp:positionH>
                <wp:positionV relativeFrom="page">
                  <wp:posOffset>266700</wp:posOffset>
                </wp:positionV>
                <wp:extent cx="2475445" cy="9555480"/>
                <wp:effectExtent l="0" t="0" r="20320" b="26670"/>
                <wp:wrapSquare wrapText="bothSides"/>
                <wp:docPr id="16" name="Group 16"/>
                <wp:cNvGraphicFramePr/>
                <a:graphic xmlns:a="http://schemas.openxmlformats.org/drawingml/2006/main">
                  <a:graphicData uri="http://schemas.microsoft.com/office/word/2010/wordprocessingGroup">
                    <wpg:wgp>
                      <wpg:cNvGrpSpPr/>
                      <wpg:grpSpPr>
                        <a:xfrm>
                          <a:off x="0" y="0"/>
                          <a:ext cx="2475445" cy="9555480"/>
                          <a:chOff x="0" y="0"/>
                          <a:chExt cx="2475865" cy="9555480"/>
                        </a:xfrm>
                      </wpg:grpSpPr>
                      <wps:wsp>
                        <wps:cNvPr id="157"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371AC1DB" w14:textId="56FC32CE" w:rsidR="00DC292E" w:rsidRDefault="003804F9" w:rsidP="00DC292E">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Environment</w:t>
                              </w:r>
                            </w:p>
                            <w:p w14:paraId="779D5F29" w14:textId="5D7CEBBB" w:rsidR="008C3A37" w:rsidRDefault="00B14994" w:rsidP="008C3A37">
                              <w:pPr>
                                <w:jc w:val="both"/>
                              </w:pPr>
                              <w:r>
                                <w:t>As active supporters of the UN Sustainable Development Goals (SDGs) we strive</w:t>
                              </w:r>
                              <w:r w:rsidR="008C3A37" w:rsidRPr="00BF5CD3">
                                <w:t xml:space="preserve"> to minimize </w:t>
                              </w:r>
                              <w:r w:rsidR="008C3A37">
                                <w:t xml:space="preserve">our operational </w:t>
                              </w:r>
                              <w:r w:rsidR="008C3A37" w:rsidRPr="00BF5CD3">
                                <w:t>environmental impact</w:t>
                              </w:r>
                              <w:r w:rsidR="008C3A37">
                                <w:t xml:space="preserve"> and </w:t>
                              </w:r>
                              <w:r w:rsidR="008C3A37" w:rsidRPr="00BF5CD3">
                                <w:t>continuously improve performance</w:t>
                              </w:r>
                              <w:r w:rsidR="008C3A37">
                                <w:t>.</w:t>
                              </w:r>
                              <w:r w:rsidR="00506495">
                                <w:t xml:space="preserve"> </w:t>
                              </w:r>
                            </w:p>
                            <w:p w14:paraId="2C003B4C" w14:textId="5FCEBBEF" w:rsidR="008C3A37" w:rsidRDefault="008C3A37" w:rsidP="008C3A37">
                              <w:pPr>
                                <w:jc w:val="both"/>
                              </w:pPr>
                              <w:r w:rsidRPr="00BF5CD3">
                                <w:t xml:space="preserve"> </w:t>
                              </w:r>
                              <w:r w:rsidR="0092488E">
                                <w:t>Working</w:t>
                              </w:r>
                              <w:r w:rsidR="001000FB">
                                <w:t xml:space="preserve"> with e</w:t>
                              </w:r>
                              <w:r>
                                <w:t>nvironmental responsibility is</w:t>
                              </w:r>
                              <w:r w:rsidR="001000FB">
                                <w:t xml:space="preserve"> an integral part of our operational model. All business decisions and investments are assessed through an environmental lens to secure a net positive environmental impact.</w:t>
                              </w:r>
                            </w:p>
                            <w:p w14:paraId="33111DE2" w14:textId="77777777" w:rsidR="00817332" w:rsidRDefault="00817332" w:rsidP="008C3A37">
                              <w:pPr>
                                <w:jc w:val="both"/>
                              </w:pPr>
                            </w:p>
                            <w:p w14:paraId="299EF70A" w14:textId="77777777" w:rsidR="00337A9E" w:rsidRDefault="00337A9E" w:rsidP="008C3A37">
                              <w:pPr>
                                <w:jc w:val="both"/>
                              </w:pPr>
                            </w:p>
                            <w:p w14:paraId="3717A98D" w14:textId="77777777" w:rsidR="00337A9E" w:rsidRDefault="00337A9E" w:rsidP="008C3A37">
                              <w:pPr>
                                <w:jc w:val="both"/>
                              </w:pPr>
                            </w:p>
                            <w:p w14:paraId="48C8687E" w14:textId="7E4B5F22" w:rsidR="00DC292E" w:rsidRDefault="00DC292E" w:rsidP="008C3A37">
                              <w:pPr>
                                <w:rPr>
                                  <w:color w:val="44546A" w:themeColor="text2"/>
                                </w:rPr>
                              </w:pPr>
                            </w:p>
                          </w:txbxContent>
                        </wps:txbx>
                        <wps:bodyPr rot="0" vert="horz" wrap="square" lIns="182880" tIns="457200" rIns="182880" bIns="73152" anchor="t" anchorCtr="0" upright="1">
                          <a:noAutofit/>
                        </wps:bodyPr>
                      </wps:wsp>
                      <wps:wsp>
                        <wps:cNvPr id="159" name="Rectangle 19"/>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82CCE" w14:textId="77777777" w:rsidR="00DC292E" w:rsidRDefault="00DC292E" w:rsidP="00DC292E">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6B4B66" id="Group 16" o:spid="_x0000_s1036" style="position:absolute;margin-left:390.35pt;margin-top:21pt;width:194.9pt;height:752.4pt;z-index:251659264;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k21QMAAFYKAAAOAAAAZHJzL2Uyb0RvYy54bWy8Vk1v4zYQvRfofyB4b2zZlu0YcRZGtgkK&#10;pLvBZos90xT10VIkS9KRs7++w6Eo20mabLdFfZBJcWb45mnekBfv9q0kD8K6Rqs1zc7GlAjFddGo&#10;ak1/+3z905IS55kqmNRKrOmjcPTd5Y8/XHRmJSa61rIQlkAQ5VadWdPae7MajRyvRcvcmTZCwWKp&#10;bcs8TG01KizrIHorR5PxeD7qtC2M1Vw4B2/fx0V6ifHLUnD/sSyd8ESuKWDz+LT43Ibn6PKCrSrL&#10;TN3wHgb7DhQtaxRsOoR6zzwjO9s8C9U23GqnS3/GdTvSZdlwgTlANtn4STY3Vu8M5lKtusoMNAG1&#10;T3j67rD8w8ONNffmzgITnamAC5yFXPalbcM/oCR7pOxxoEzsPeHwcjJb5LNZTgmHtfM8z2fLnlRe&#10;A/PP/Hj985Hncv7cc5Q2Hp3A6QwUiDtw4P4dB/c1MwKpdSvg4M6SpoD6zReUKNZCoW52XqMRyWah&#10;SsL+YBiYCpw4c6v5H44ofVUzVYmNtbqrBSsAVxbsAf2RQ5g4cCXb7lddQHgG4bFgvpXkV6liK2Od&#10;vxG6JWGwphYKH8Ozh1vnA5yDCcLXsimuGylxEsQmrqQlDwxksq1iApDksZVUpAsMLRc5Rj5ZRL0e&#10;h5igjdy1kG4Mm4/hh8xA4LQjAjuKBDCl6skLfEXenX+UIiCV6pMo4UthNUbottoG5FHSIAwQeRI2&#10;BgOHYFhCroNvNh5HfAOOCFH6SQ+wNw+eArvI4DuOyfPX9x2ccG+t/ODfst+1HQqkzyyUh99v91iE&#10;52E1vNnq4hFKxurYtaDLwqDW9islHXSsNXV/7pgVlMhfVCi75WQJ4iMeZ7N8Af2REnuytsXZYprl&#10;E0qY4hBtTX0aXvlI487YpqphswyTVTqIoWywjg7A+s8Eooxw/wd1nid1foL6BtlJQbKBrl6dPXmx&#10;elIvGZrYIjsHDxKa1XS8nC7ngWz4yKkpTacZ8BbbWZYtF9DaonqSTv9DoTHOhfJ/I7aASukg0bj/&#10;N8rixbpOG4WYrmaFeEuRqDMs3RPZ9KV/0i1S7Ijybd284vyKaBoFokH4qXMkxSb6yiiy1DtixzjR&#10;VYamh/odhOUMv26gbd4y5++YhfMfCiCo7SM8Sqmh7el+REnQ30vv/5k6k1ZfUud0ni/mgEDt2isN&#10;/TiDG5ThOAx69jINS6vbL3D92YS+AEtJz9s0THqG6xMXmw0awbXDMH+r7g1P+g4l/Xn/hVnTnx4e&#10;5PAhnn5I+pNDJNrGAn2zM+ApDpcX7PT9RSvcjo7n+NEO18HLvwAAAP//AwBQSwMEFAAGAAgAAAAh&#10;AJxEZ2ziAAAADAEAAA8AAABkcnMvZG93bnJldi54bWxMj8FqwzAMhu+DvYPRYLfVTtc0IY1TStl2&#10;KoO1g9GbG6tJaCyH2E3St5972m4S+vj1/fl6Mi0bsHeNJQnRTABDKq1uqJLwfXh/SYE5r0ir1hJK&#10;uKGDdfH4kKtM25G+cNj7ioUQcpmSUHvfZZy7skaj3Mx2SOF2tr1RPqx9xXWvxhBuWj4XYsmNaih8&#10;qFWH2xrLy/5qJHyMaty8Rm/D7nLe3o6H+PNnF6GUz0/TZgXM4+T/YLjrB3UogtPJXkk71kpIUpEE&#10;VMJiHjrdgSgRMbBTmOLFMgVe5Px/ieIXAAD//wMAUEsBAi0AFAAGAAgAAAAhALaDOJL+AAAA4QEA&#10;ABMAAAAAAAAAAAAAAAAAAAAAAFtDb250ZW50X1R5cGVzXS54bWxQSwECLQAUAAYACAAAACEAOP0h&#10;/9YAAACUAQAACwAAAAAAAAAAAAAAAAAvAQAAX3JlbHMvLnJlbHNQSwECLQAUAAYACAAAACEAkygp&#10;NtUDAABWCgAADgAAAAAAAAAAAAAAAAAuAgAAZHJzL2Uyb0RvYy54bWxQSwECLQAUAAYACAAAACEA&#10;nERnbOIAAAAMAQAADwAAAAAAAAAAAAAAAAAvBgAAZHJzL2Rvd25yZXYueG1sUEsFBgAAAAAEAAQA&#10;8wAAAD4HAAAAAA==&#10;">
                <v:rect id="AutoShape 14" o:spid="_x0000_s103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XSwgAAANwAAAAPAAAAZHJzL2Rvd25yZXYueG1sRE9La8JA&#10;EL4L/Q/LFHoR3bTQVFM3YiuCeKvansfs5EGysyG70fTfu4LgbT6+5yyWg2nEmTpXWVbwOo1AEGdW&#10;V1woOB42kxkI55E1NpZJwT85WKZPowUm2l74h857X4gQwi5BBaX3bSKly0oy6Ka2JQ5cbjuDPsCu&#10;kLrDSwg3jXyLolgarDg0lNjSd0lZve+NAr3e/c7j/otzF9e6/1vJMZ5ypV6eh9UnCE+Df4jv7q0O&#10;898/4PZMuECmVwAAAP//AwBQSwECLQAUAAYACAAAACEA2+H2y+4AAACFAQAAEwAAAAAAAAAAAAAA&#10;AAAAAAAAW0NvbnRlbnRfVHlwZXNdLnhtbFBLAQItABQABgAIAAAAIQBa9CxbvwAAABUBAAALAAAA&#10;AAAAAAAAAAAAAB8BAABfcmVscy8ucmVsc1BLAQItABQABgAIAAAAIQDUr/XSwgAAANwAAAAPAAAA&#10;AAAAAAAAAAAAAAcCAABkcnMvZG93bnJldi54bWxQSwUGAAAAAAMAAwC3AAAA9gIAAAAA&#10;" fillcolor="white [3212]" strokecolor="#747070 [1614]" strokeweight="1.25pt">
                  <v:textbox inset="14.4pt,36pt,14.4pt,5.76pt">
                    <w:txbxContent>
                      <w:p w14:paraId="371AC1DB" w14:textId="56FC32CE" w:rsidR="00DC292E" w:rsidRDefault="003804F9" w:rsidP="00DC292E">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Environment</w:t>
                        </w:r>
                      </w:p>
                      <w:p w14:paraId="779D5F29" w14:textId="5D7CEBBB" w:rsidR="008C3A37" w:rsidRDefault="00B14994" w:rsidP="008C3A37">
                        <w:pPr>
                          <w:jc w:val="both"/>
                        </w:pPr>
                        <w:r>
                          <w:t>As active supporters of the UN Sustainable Development Goals (SDGs) we strive</w:t>
                        </w:r>
                        <w:r w:rsidR="008C3A37" w:rsidRPr="00BF5CD3">
                          <w:t xml:space="preserve"> to minimize </w:t>
                        </w:r>
                        <w:r w:rsidR="008C3A37">
                          <w:t xml:space="preserve">our operational </w:t>
                        </w:r>
                        <w:r w:rsidR="008C3A37" w:rsidRPr="00BF5CD3">
                          <w:t>environmental impact</w:t>
                        </w:r>
                        <w:r w:rsidR="008C3A37">
                          <w:t xml:space="preserve"> and </w:t>
                        </w:r>
                        <w:r w:rsidR="008C3A37" w:rsidRPr="00BF5CD3">
                          <w:t>continuously improve performance</w:t>
                        </w:r>
                        <w:r w:rsidR="008C3A37">
                          <w:t>.</w:t>
                        </w:r>
                        <w:r w:rsidR="00506495">
                          <w:t xml:space="preserve"> </w:t>
                        </w:r>
                      </w:p>
                      <w:p w14:paraId="2C003B4C" w14:textId="5FCEBBEF" w:rsidR="008C3A37" w:rsidRDefault="008C3A37" w:rsidP="008C3A37">
                        <w:pPr>
                          <w:jc w:val="both"/>
                        </w:pPr>
                        <w:r w:rsidRPr="00BF5CD3">
                          <w:t xml:space="preserve"> </w:t>
                        </w:r>
                        <w:r w:rsidR="0092488E">
                          <w:t>Working</w:t>
                        </w:r>
                        <w:r w:rsidR="001000FB">
                          <w:t xml:space="preserve"> with e</w:t>
                        </w:r>
                        <w:r>
                          <w:t>nvironmental responsibility is</w:t>
                        </w:r>
                        <w:r w:rsidR="001000FB">
                          <w:t xml:space="preserve"> an integral part of our operational model. All business decisions and investments are assessed through an environmental lens to secure a net positive environmental impact.</w:t>
                        </w:r>
                      </w:p>
                      <w:p w14:paraId="33111DE2" w14:textId="77777777" w:rsidR="00817332" w:rsidRDefault="00817332" w:rsidP="008C3A37">
                        <w:pPr>
                          <w:jc w:val="both"/>
                        </w:pPr>
                      </w:p>
                      <w:p w14:paraId="299EF70A" w14:textId="77777777" w:rsidR="00337A9E" w:rsidRDefault="00337A9E" w:rsidP="008C3A37">
                        <w:pPr>
                          <w:jc w:val="both"/>
                        </w:pPr>
                      </w:p>
                      <w:p w14:paraId="3717A98D" w14:textId="77777777" w:rsidR="00337A9E" w:rsidRDefault="00337A9E" w:rsidP="008C3A37">
                        <w:pPr>
                          <w:jc w:val="both"/>
                        </w:pPr>
                      </w:p>
                      <w:p w14:paraId="48C8687E" w14:textId="7E4B5F22" w:rsidR="00DC292E" w:rsidRDefault="00DC292E" w:rsidP="008C3A37">
                        <w:pPr>
                          <w:rPr>
                            <w:color w:val="44546A" w:themeColor="text2"/>
                          </w:rPr>
                        </w:pPr>
                      </w:p>
                    </w:txbxContent>
                  </v:textbox>
                </v:rect>
                <v:rect id="Rectangle 19" o:spid="_x0000_s103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0LwAAAANwAAAAPAAAAZHJzL2Rvd25yZXYueG1sRE9LawIx&#10;EL4X+h/CCL1p1kJFV6OI1NaDiC88D5txs7iZLEmq6783gtDbfHzPmcxaW4sr+VA5VtDvZSCIC6cr&#10;LhUcD8vuEESIyBprx6TgTgFm0/e3Ceba3XhH130sRQrhkKMCE2OTSxkKQxZDzzXEiTs7bzEm6Eup&#10;Pd5SuK3lZ5YNpMWKU4PBhhaGisv+zyo4bORp+U2/P2VFa7Oo/cqvt06pj047H4OI1MZ/8cu90mn+&#10;1wiez6QL5PQBAAD//wMAUEsBAi0AFAAGAAgAAAAhANvh9svuAAAAhQEAABMAAAAAAAAAAAAAAAAA&#10;AAAAAFtDb250ZW50X1R5cGVzXS54bWxQSwECLQAUAAYACAAAACEAWvQsW78AAAAVAQAACwAAAAAA&#10;AAAAAAAAAAAfAQAAX3JlbHMvLnJlbHNQSwECLQAUAAYACAAAACEAd2WtC8AAAADcAAAADwAAAAAA&#10;AAAAAAAAAAAHAgAAZHJzL2Rvd25yZXYueG1sUEsFBgAAAAADAAMAtwAAAPQCAAAAAA==&#10;" fillcolor="#4472c4 [3204]" stroked="f" strokeweight="1pt">
                  <v:textbox inset="14.4pt,14.4pt,14.4pt,28.8pt">
                    <w:txbxContent>
                      <w:p w14:paraId="5B082CCE" w14:textId="77777777" w:rsidR="00DC292E" w:rsidRDefault="00DC292E" w:rsidP="00DC292E">
                        <w:pPr>
                          <w:spacing w:before="240"/>
                          <w:rPr>
                            <w:color w:val="FFFFFF" w:themeColor="background1"/>
                          </w:rPr>
                        </w:pPr>
                      </w:p>
                    </w:txbxContent>
                  </v:textbox>
                </v:rect>
                <w10:wrap type="square" anchorx="page" anchory="page"/>
              </v:group>
            </w:pict>
          </mc:Fallback>
        </mc:AlternateContent>
      </w:r>
    </w:p>
    <w:p w14:paraId="63ABBABE" w14:textId="4DA8F182" w:rsidR="00DC292E" w:rsidRPr="00B20CA6" w:rsidRDefault="00DC292E" w:rsidP="00B20CA6">
      <w:pPr>
        <w:pStyle w:val="ListParagraph"/>
        <w:numPr>
          <w:ilvl w:val="0"/>
          <w:numId w:val="5"/>
        </w:numPr>
        <w:jc w:val="both"/>
        <w:rPr>
          <w:b/>
          <w:bCs/>
          <w:sz w:val="44"/>
          <w:szCs w:val="44"/>
          <w:lang w:val="en-GB"/>
        </w:rPr>
      </w:pPr>
      <w:bookmarkStart w:id="4" w:name="_Toc394327451"/>
      <w:r w:rsidRPr="00B20CA6">
        <w:rPr>
          <w:b/>
          <w:bCs/>
          <w:sz w:val="44"/>
          <w:szCs w:val="44"/>
          <w:lang w:val="en-GB"/>
        </w:rPr>
        <w:t>Environmental Protection</w:t>
      </w:r>
      <w:bookmarkEnd w:id="4"/>
      <w:r w:rsidR="00D04930">
        <w:rPr>
          <w:b/>
          <w:bCs/>
          <w:sz w:val="44"/>
          <w:szCs w:val="44"/>
          <w:lang w:val="en-GB"/>
        </w:rPr>
        <w:t xml:space="preserve"> and Climate Change Mitigation</w:t>
      </w:r>
    </w:p>
    <w:p w14:paraId="4C0AD0AF" w14:textId="0855AA38" w:rsidR="003955A2" w:rsidRDefault="00DC292E" w:rsidP="00DC292E">
      <w:pPr>
        <w:jc w:val="both"/>
      </w:pPr>
      <w:r>
        <w:t>We adopt</w:t>
      </w:r>
      <w:r w:rsidRPr="00BF5CD3">
        <w:t xml:space="preserve"> a precautionary approach towards environmental </w:t>
      </w:r>
      <w:r w:rsidR="002020EA">
        <w:t xml:space="preserve">and climate change </w:t>
      </w:r>
      <w:r w:rsidRPr="00BF5CD3">
        <w:t>challenges</w:t>
      </w:r>
      <w:r>
        <w:t>,</w:t>
      </w:r>
      <w:r w:rsidRPr="00BF5CD3">
        <w:t xml:space="preserve"> undertak</w:t>
      </w:r>
      <w:r>
        <w:t>e</w:t>
      </w:r>
      <w:r w:rsidRPr="00BF5CD3">
        <w:t xml:space="preserve"> initiatives to promote greater environmental accountability</w:t>
      </w:r>
      <w:r>
        <w:t xml:space="preserve"> and</w:t>
      </w:r>
      <w:r w:rsidRPr="00BF5CD3">
        <w:t xml:space="preserve"> encourag</w:t>
      </w:r>
      <w:r>
        <w:t>e</w:t>
      </w:r>
      <w:r w:rsidRPr="00BF5CD3">
        <w:t xml:space="preserve"> the development and incorporation of environmentally friendly technologies.</w:t>
      </w:r>
    </w:p>
    <w:p w14:paraId="5A9E2FFB" w14:textId="7E5ECD3C" w:rsidR="003955A2" w:rsidRDefault="00DC292E" w:rsidP="00DC292E">
      <w:pPr>
        <w:jc w:val="both"/>
      </w:pPr>
      <w:r>
        <w:t>We</w:t>
      </w:r>
      <w:r w:rsidRPr="00BF5CD3">
        <w:t xml:space="preserve"> </w:t>
      </w:r>
      <w:r>
        <w:t xml:space="preserve">always </w:t>
      </w:r>
      <w:r w:rsidRPr="00BF5CD3">
        <w:t xml:space="preserve">act in accordance to internationally recognized environmental </w:t>
      </w:r>
      <w:r w:rsidR="00854792">
        <w:t>s</w:t>
      </w:r>
      <w:r w:rsidRPr="00BF5CD3">
        <w:t xml:space="preserve">tandards. We routinely audit, follow up and report </w:t>
      </w:r>
      <w:r>
        <w:t>on our</w:t>
      </w:r>
      <w:r w:rsidRPr="00BF5CD3">
        <w:t xml:space="preserve"> environmental performance, with particular emphasis on </w:t>
      </w:r>
      <w:r w:rsidR="00854792">
        <w:t xml:space="preserve">our contribution, directly or indirectly, to climate change by </w:t>
      </w:r>
      <w:r w:rsidR="00D04930">
        <w:t xml:space="preserve">monitoring and aiming to improve </w:t>
      </w:r>
      <w:r w:rsidRPr="00BF5CD3">
        <w:t xml:space="preserve">the </w:t>
      </w:r>
      <w:r w:rsidR="00854792">
        <w:t xml:space="preserve">energy efficiency of our operations as well as the contribution </w:t>
      </w:r>
      <w:r w:rsidR="00D04930">
        <w:t xml:space="preserve">of our business partners. </w:t>
      </w:r>
    </w:p>
    <w:p w14:paraId="4E27F80B" w14:textId="42E99BAE" w:rsidR="00DC292E" w:rsidRDefault="003955A2" w:rsidP="00DC292E">
      <w:pPr>
        <w:jc w:val="both"/>
      </w:pPr>
      <w:r>
        <w:t>We</w:t>
      </w:r>
      <w:r w:rsidR="00DC292E">
        <w:t xml:space="preserve"> abstain from any action that would intentionally or unintentionally negatively affect our companies’ environmental performance, reputation, and brand names.</w:t>
      </w:r>
    </w:p>
    <w:p w14:paraId="17062FB1" w14:textId="77777777" w:rsidR="00817332" w:rsidRDefault="00817332" w:rsidP="00DC292E">
      <w:pPr>
        <w:jc w:val="both"/>
      </w:pPr>
    </w:p>
    <w:p w14:paraId="21A8F8BF" w14:textId="4FB0EF5C" w:rsidR="00F25BC9" w:rsidRDefault="00F25BC9" w:rsidP="00DC292E">
      <w:pPr>
        <w:jc w:val="both"/>
      </w:pPr>
    </w:p>
    <w:p w14:paraId="51DB8818" w14:textId="77777777" w:rsidR="00F25BC9" w:rsidRDefault="00F25BC9" w:rsidP="00DC292E">
      <w:pPr>
        <w:jc w:val="both"/>
      </w:pPr>
    </w:p>
    <w:p w14:paraId="6E63A2D9" w14:textId="77777777" w:rsidR="00DC292E" w:rsidRPr="00BF5CD3" w:rsidRDefault="00DC292E" w:rsidP="00DC292E">
      <w:pPr>
        <w:jc w:val="both"/>
      </w:pPr>
    </w:p>
    <w:p w14:paraId="26F5F720" w14:textId="77777777" w:rsidR="00F25BC9" w:rsidRDefault="00F25BC9" w:rsidP="00F25BC9">
      <w:pPr>
        <w:pStyle w:val="ListParagraph"/>
        <w:ind w:left="0"/>
        <w:jc w:val="both"/>
        <w:rPr>
          <w:b/>
          <w:bCs/>
          <w:lang w:val="en-GB"/>
        </w:rPr>
      </w:pPr>
    </w:p>
    <w:p w14:paraId="0FC3709D" w14:textId="77777777" w:rsidR="00F25BC9" w:rsidRDefault="00F25BC9" w:rsidP="00F25BC9">
      <w:pPr>
        <w:pStyle w:val="ListParagraph"/>
        <w:ind w:left="0"/>
        <w:jc w:val="both"/>
        <w:rPr>
          <w:b/>
          <w:bCs/>
          <w:lang w:val="en-GB"/>
        </w:rPr>
      </w:pPr>
    </w:p>
    <w:p w14:paraId="15C2CA54" w14:textId="77777777" w:rsidR="00F25BC9" w:rsidRPr="00F25BC9" w:rsidRDefault="00F25BC9" w:rsidP="00F25BC9">
      <w:pPr>
        <w:rPr>
          <w:lang w:val="en-GB"/>
        </w:rPr>
      </w:pPr>
    </w:p>
    <w:p w14:paraId="51282B7A" w14:textId="77777777" w:rsidR="00F25BC9" w:rsidRDefault="00F25BC9" w:rsidP="00F25BC9">
      <w:pPr>
        <w:pStyle w:val="ListParagraph"/>
        <w:ind w:left="0"/>
        <w:jc w:val="both"/>
        <w:rPr>
          <w:b/>
          <w:bCs/>
          <w:lang w:val="en-GB"/>
        </w:rPr>
      </w:pPr>
    </w:p>
    <w:p w14:paraId="0A9D0939" w14:textId="77777777" w:rsidR="00F25BC9" w:rsidRDefault="00F25BC9" w:rsidP="00F25BC9">
      <w:pPr>
        <w:pStyle w:val="ListParagraph"/>
        <w:ind w:left="0"/>
        <w:jc w:val="both"/>
        <w:rPr>
          <w:b/>
          <w:bCs/>
          <w:lang w:val="en-GB"/>
        </w:rPr>
      </w:pPr>
    </w:p>
    <w:p w14:paraId="173519A0" w14:textId="4351A2FE" w:rsidR="00F25BC9" w:rsidRDefault="00F25BC9" w:rsidP="00F25BC9">
      <w:pPr>
        <w:pStyle w:val="ListParagraph"/>
        <w:tabs>
          <w:tab w:val="left" w:pos="2430"/>
        </w:tabs>
        <w:ind w:left="0"/>
        <w:jc w:val="both"/>
        <w:rPr>
          <w:b/>
          <w:bCs/>
          <w:lang w:val="en-GB"/>
        </w:rPr>
      </w:pPr>
      <w:r>
        <w:rPr>
          <w:b/>
          <w:bCs/>
          <w:lang w:val="en-GB"/>
        </w:rPr>
        <w:tab/>
      </w:r>
    </w:p>
    <w:p w14:paraId="34C0AE03" w14:textId="77777777" w:rsidR="00976CBD" w:rsidRDefault="00976CBD" w:rsidP="00976CBD">
      <w:pPr>
        <w:pStyle w:val="ListParagraph"/>
        <w:ind w:left="0"/>
        <w:jc w:val="both"/>
        <w:rPr>
          <w:b/>
          <w:bCs/>
          <w:sz w:val="44"/>
          <w:szCs w:val="44"/>
          <w:lang w:val="en-GB"/>
        </w:rPr>
      </w:pPr>
    </w:p>
    <w:p w14:paraId="083F8022" w14:textId="77777777" w:rsidR="00662176" w:rsidRDefault="00662176" w:rsidP="00976CBD">
      <w:pPr>
        <w:pStyle w:val="ListParagraph"/>
        <w:ind w:left="0"/>
        <w:jc w:val="both"/>
        <w:rPr>
          <w:b/>
          <w:bCs/>
          <w:sz w:val="44"/>
          <w:szCs w:val="44"/>
          <w:lang w:val="en-GB"/>
        </w:rPr>
      </w:pPr>
    </w:p>
    <w:p w14:paraId="70435422" w14:textId="77777777" w:rsidR="00662176" w:rsidRDefault="00662176" w:rsidP="00976CBD">
      <w:pPr>
        <w:pStyle w:val="ListParagraph"/>
        <w:ind w:left="0"/>
        <w:jc w:val="both"/>
        <w:rPr>
          <w:b/>
          <w:bCs/>
          <w:sz w:val="44"/>
          <w:szCs w:val="44"/>
          <w:lang w:val="en-GB"/>
        </w:rPr>
      </w:pPr>
    </w:p>
    <w:p w14:paraId="164D6169" w14:textId="723C048F" w:rsidR="00D64DCF" w:rsidRPr="00B20CA6" w:rsidRDefault="008B5332" w:rsidP="00B20CA6">
      <w:pPr>
        <w:pStyle w:val="ListParagraph"/>
        <w:ind w:left="0"/>
        <w:jc w:val="both"/>
        <w:rPr>
          <w:b/>
          <w:bCs/>
          <w:lang w:val="en-GB"/>
        </w:rPr>
      </w:pPr>
      <w:r w:rsidRPr="004B21A5">
        <w:rPr>
          <w:noProof/>
        </w:rPr>
        <w:lastRenderedPageBreak/>
        <mc:AlternateContent>
          <mc:Choice Requires="wpg">
            <w:drawing>
              <wp:anchor distT="0" distB="0" distL="114300" distR="114300" simplePos="0" relativeHeight="251655168" behindDoc="0" locked="0" layoutInCell="1" allowOverlap="1" wp14:anchorId="33155AC7" wp14:editId="23E0C231">
                <wp:simplePos x="0" y="0"/>
                <wp:positionH relativeFrom="page">
                  <wp:posOffset>4953000</wp:posOffset>
                </wp:positionH>
                <wp:positionV relativeFrom="page">
                  <wp:posOffset>266700</wp:posOffset>
                </wp:positionV>
                <wp:extent cx="2475865" cy="9555480"/>
                <wp:effectExtent l="0" t="0" r="19050" b="15240"/>
                <wp:wrapSquare wrapText="bothSides"/>
                <wp:docPr id="8" name="Group 8"/>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168"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39973150" w14:textId="0E6CD67B" w:rsidR="004B21A5" w:rsidRDefault="00342B7B">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Data Protection</w:t>
                              </w:r>
                            </w:p>
                            <w:p w14:paraId="44639A9D" w14:textId="77777777" w:rsidR="00342B7B" w:rsidRDefault="00342B7B" w:rsidP="00342B7B">
                              <w:pPr>
                                <w:jc w:val="both"/>
                              </w:pPr>
                              <w:r w:rsidRPr="00BF5CD3">
                                <w:t xml:space="preserve">Any </w:t>
                              </w:r>
                              <w:r>
                                <w:t>confidential data</w:t>
                              </w:r>
                              <w:r w:rsidRPr="00164141">
                                <w:t xml:space="preserve"> </w:t>
                              </w:r>
                              <w:r w:rsidRPr="00BF5CD3">
                                <w:t>about our companies,</w:t>
                              </w:r>
                              <w:r w:rsidRPr="00CA64C3">
                                <w:t xml:space="preserve"> </w:t>
                              </w:r>
                              <w:r w:rsidRPr="00BF5CD3">
                                <w:t xml:space="preserve">trade secrets or other proprietary information, contracts, projects, financial position, customers, suppliers, and partners, must be treated as Confidential Information. </w:t>
                              </w:r>
                            </w:p>
                            <w:p w14:paraId="55C85A15" w14:textId="77777777" w:rsidR="00342B7B" w:rsidRDefault="00342B7B" w:rsidP="00342B7B">
                              <w:pPr>
                                <w:jc w:val="both"/>
                              </w:pPr>
                              <w:r w:rsidRPr="00BF5CD3">
                                <w:t xml:space="preserve">Such information </w:t>
                              </w:r>
                              <w:r>
                                <w:t>will</w:t>
                              </w:r>
                              <w:r w:rsidRPr="00BF5CD3">
                                <w:t xml:space="preserve"> not be disclosed to persons or organizations outside </w:t>
                              </w:r>
                              <w:r>
                                <w:t>our</w:t>
                              </w:r>
                              <w:r w:rsidRPr="00BF5CD3">
                                <w:t xml:space="preserve"> </w:t>
                              </w:r>
                              <w:r>
                                <w:t>c</w:t>
                              </w:r>
                              <w:r w:rsidRPr="00BF5CD3">
                                <w:t>ompa</w:t>
                              </w:r>
                              <w:r>
                                <w:t>nies</w:t>
                              </w:r>
                              <w:r w:rsidRPr="00BF5CD3">
                                <w:t xml:space="preserve"> nor </w:t>
                              </w:r>
                              <w:r>
                                <w:t xml:space="preserve">unveiled </w:t>
                              </w:r>
                              <w:r w:rsidRPr="00BF5CD3">
                                <w:t xml:space="preserve">to employees without proper authority. </w:t>
                              </w:r>
                            </w:p>
                            <w:p w14:paraId="4CB19E86" w14:textId="5C4D7906" w:rsidR="00342B7B" w:rsidRPr="00BF5CD3" w:rsidRDefault="00342B7B" w:rsidP="00342B7B">
                              <w:pPr>
                                <w:jc w:val="both"/>
                              </w:pPr>
                              <w:r>
                                <w:t>We are also committed to protecting the personal data of our employees and all stakeholders</w:t>
                              </w:r>
                              <w:r w:rsidRPr="00BF2AA1">
                                <w:t xml:space="preserve">, </w:t>
                              </w:r>
                              <w:r>
                                <w:t>thus safeguarding each and everyone’s individual privacy.</w:t>
                              </w:r>
                            </w:p>
                            <w:p w14:paraId="16D9BDD7" w14:textId="3F1CC68C" w:rsidR="004B21A5" w:rsidRDefault="004B21A5" w:rsidP="00342B7B">
                              <w:pPr>
                                <w:rPr>
                                  <w:color w:val="44546A" w:themeColor="text2"/>
                                </w:rPr>
                              </w:pPr>
                            </w:p>
                          </w:txbxContent>
                        </wps:txbx>
                        <wps:bodyPr rot="0" vert="horz" wrap="square" lIns="182880" tIns="457200" rIns="182880" bIns="73152" anchor="t" anchorCtr="0" upright="1">
                          <a:noAutofit/>
                        </wps:bodyPr>
                      </wps:wsp>
                      <wps:wsp>
                        <wps:cNvPr id="170" name="Rectangle 11"/>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85781" w14:textId="77777777" w:rsidR="004B21A5" w:rsidRDefault="004B21A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33155AC7" id="Group 8" o:spid="_x0000_s1039" style="position:absolute;left:0;text-align:left;margin-left:390pt;margin-top:21pt;width:194.95pt;height:752.4pt;z-index:251655168;mso-width-percent:320;mso-height-percent:950;mso-position-horizontal-relative:page;mso-position-vertical-relative:page;mso-width-percent:320;mso-height-percent:950"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h0gMAAFcKAAAOAAAAZHJzL2Uyb0RvYy54bWy0Vl1vGykUfV9p/wPifWOP7bEdK05lpU1U&#10;KdtGTVd9xgzzsWWAAs44/fV7uQwTO02TbrvrhzEMcDn3cM4dzl7tW0nuhHWNVmuanYwpEYrrolHV&#10;mv718fKPJSXOM1UwqZVY03vh6Kvz338768xKTHStZSEsgSDKrTqzprX3ZjUaOV6LlrkTbYSCwVLb&#10;lnno2mpUWNZB9FaOJuPxfNRpWxiruXAO3r6Og/Qc45el4P59WTrhiVxTwObxafG5Dc/R+RlbVZaZ&#10;uuE9DPYTKFrWKNh0CPWaeUZ2tvkmVNtwq50u/QnX7UiXZcMF5gDZZONH2VxZvTOYS7XqKjPQBNQ+&#10;4umnw/J3d1fW3JobC0x0pgIusBdy2Ze2Df+AkuyRsvuBMrH3hMPLyWyRL+c5JRzGTvM8ny17UnkN&#10;zH+zjtdvXlg5ShuPjuB0BgTiHjhwv8bBbc2MQGrdCji4saQpQL9zkKtiLQh1s/MaJ5FsFlQS9oeJ&#10;ganAiTPXmn92ROmLmqlKbKzVXS1YAbiyMB/QHywIHQdLybb7UxcQnkF4FMyvkDxQxVbGOn8ldEtC&#10;Y00tCB/Ds7tr5wOchykIX8umuGykxE4wm7iQltwxsMm2iglAkoezpCId5JYvFzlGPhpEvx6GmOAc&#10;uWsh3Rg2H8MPmYHAaUcEdhAJYErVkxf4irw7fy9FQCrVB1HCSaEaI3RbbQPyaGkwBpg8GRuDwYIw&#10;sYRch7XZeBzxDTgiROknPcB+elgpsIoMa8cxef78vsMi3FsrP6xv2d/aDgLpMwvy8PvtPooQQYRX&#10;W13cg2asjmULyiw0am2/UtJByVpT92XHrKBEvlVBd8vJEtxHPPZm+QIKJCX2aGyLvcU0yyeUMMUh&#10;2pr61LzwkcedsU1Vw2YZZqt0cEPZoJAegPXnBK6Mx/T/23MB+UR7fgCBg++kIBmqNaDq7dmbNcon&#10;FZOhii2y0+yUklCtpuPldDkPZwGnnKrSdJoBb7GeZdlyMct7SSSj/odOY5wL5b/jtoBK6eDRaN8f&#10;9MWTwk4bhZiuZoV4yZJoNNTukW967R+VixQ7onzZOM8sfsY1jQLXIPxUOpJlE31ldFkqHrFkHBtr&#10;KOSPjOUMv2ygbl4z52+YhQsACCC47T08Sqmh7um+RUnw31Pv/507k1efcud0ni/mQem79kJDQc7g&#10;CmU4NuGt9TI1S6vbT3D/2YS6AEPJz9vUTH6G+xMXmw1OgnuHYf5a3Rqe/B0k/XH/iVnTfz482OFd&#10;/Pwh6Y++InFuFOiLlQE/43B7wVLf37TC9eiwj4f2cB88/wcAAP//AwBQSwMEFAAGAAgAAAAhAAoN&#10;cDvjAAAADAEAAA8AAABkcnMvZG93bnJldi54bWxMj0FLw0AQhe+C/2EZwZvdtLQxjdkUETwVxNSK&#10;eNtmp9nQ7GzIbtvor3d6qqeZ4T3efK9Yja4TJxxC60nBdJKAQKq9aalRsP14fchAhKjJ6M4TKvjB&#10;AKvy9qbQufFnqvC0iY3gEAq5VmBj7HMpQ23R6TDxPRJrez84HfkcGmkGfeZw18lZkqTS6Zb4g9U9&#10;vlisD5ujU7D+PozZ4qsxKf3u/dv6vfrcVlap+7vx+QlExDFezXDBZ3QomWnnj2SC6BQ8Zgl3iQrm&#10;M54XwzRdLkHseFvM0wxkWcj/Jco/AAAA//8DAFBLAQItABQABgAIAAAAIQC2gziS/gAAAOEBAAAT&#10;AAAAAAAAAAAAAAAAAAAAAABbQ29udGVudF9UeXBlc10ueG1sUEsBAi0AFAAGAAgAAAAhADj9If/W&#10;AAAAlAEAAAsAAAAAAAAAAAAAAAAALwEAAF9yZWxzLy5yZWxzUEsBAi0AFAAGAAgAAAAhAGv4AGHS&#10;AwAAVwoAAA4AAAAAAAAAAAAAAAAALgIAAGRycy9lMm9Eb2MueG1sUEsBAi0AFAAGAAgAAAAhAAoN&#10;cDvjAAAADAEAAA8AAAAAAAAAAAAAAAAALAYAAGRycy9kb3ducmV2LnhtbFBLBQYAAAAABAAEAPMA&#10;AAA8BwAAAAA=&#10;">
                <v:rect id="AutoShape 14" o:spid="_x0000_s1040"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sdxAAAANwAAAAPAAAAZHJzL2Rvd25yZXYueG1sRI9Lb8JA&#10;DITvlfgPK1fqpYINPUSQsiCgqoR649GeTdZ5iKw3ym4g/Pv6gMTN1oxnPi9Wg2vUlbpQezYwnSSg&#10;iHNvay4NnI7f4xmoEJEtNp7JwJ0CrJajlwVm1t94T9dDLJWEcMjQQBVjm2kd8oocholviUUrfOcw&#10;ytqV2nZ4k3DX6I8kSbXDmqWhwpa2FeWXQ+8M2K+f33nab7gI6cX2f2v9jufCmLfXYf0JKtIQn+bH&#10;9c4Kfiq08oxMoJf/AAAA//8DAFBLAQItABQABgAIAAAAIQDb4fbL7gAAAIUBAAATAAAAAAAAAAAA&#10;AAAAAAAAAABbQ29udGVudF9UeXBlc10ueG1sUEsBAi0AFAAGAAgAAAAhAFr0LFu/AAAAFQEAAAsA&#10;AAAAAAAAAAAAAAAAHwEAAF9yZWxzLy5yZWxzUEsBAi0AFAAGAAgAAAAhAGtcqx3EAAAA3AAAAA8A&#10;AAAAAAAAAAAAAAAABwIAAGRycy9kb3ducmV2LnhtbFBLBQYAAAAAAwADALcAAAD4AgAAAAA=&#10;" fillcolor="white [3212]" strokecolor="#747070 [1614]" strokeweight="1.25pt">
                  <v:textbox inset="14.4pt,36pt,14.4pt,5.76pt">
                    <w:txbxContent>
                      <w:p w14:paraId="39973150" w14:textId="0E6CD67B" w:rsidR="004B21A5" w:rsidRDefault="00342B7B">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Data Protection</w:t>
                        </w:r>
                      </w:p>
                      <w:p w14:paraId="44639A9D" w14:textId="77777777" w:rsidR="00342B7B" w:rsidRDefault="00342B7B" w:rsidP="00342B7B">
                        <w:pPr>
                          <w:jc w:val="both"/>
                        </w:pPr>
                        <w:r w:rsidRPr="00BF5CD3">
                          <w:t xml:space="preserve">Any </w:t>
                        </w:r>
                        <w:r>
                          <w:t>confidential data</w:t>
                        </w:r>
                        <w:r w:rsidRPr="00164141">
                          <w:t xml:space="preserve"> </w:t>
                        </w:r>
                        <w:r w:rsidRPr="00BF5CD3">
                          <w:t>about our companies,</w:t>
                        </w:r>
                        <w:r w:rsidRPr="00CA64C3">
                          <w:t xml:space="preserve"> </w:t>
                        </w:r>
                        <w:r w:rsidRPr="00BF5CD3">
                          <w:t xml:space="preserve">trade secrets or other proprietary information, contracts, projects, financial position, customers, suppliers, and partners, must be treated as Confidential Information. </w:t>
                        </w:r>
                      </w:p>
                      <w:p w14:paraId="55C85A15" w14:textId="77777777" w:rsidR="00342B7B" w:rsidRDefault="00342B7B" w:rsidP="00342B7B">
                        <w:pPr>
                          <w:jc w:val="both"/>
                        </w:pPr>
                        <w:r w:rsidRPr="00BF5CD3">
                          <w:t xml:space="preserve">Such information </w:t>
                        </w:r>
                        <w:r>
                          <w:t>will</w:t>
                        </w:r>
                        <w:r w:rsidRPr="00BF5CD3">
                          <w:t xml:space="preserve"> not be disclosed to persons or organizations outside </w:t>
                        </w:r>
                        <w:r>
                          <w:t>our</w:t>
                        </w:r>
                        <w:r w:rsidRPr="00BF5CD3">
                          <w:t xml:space="preserve"> </w:t>
                        </w:r>
                        <w:r>
                          <w:t>c</w:t>
                        </w:r>
                        <w:r w:rsidRPr="00BF5CD3">
                          <w:t>ompa</w:t>
                        </w:r>
                        <w:r>
                          <w:t>nies</w:t>
                        </w:r>
                        <w:r w:rsidRPr="00BF5CD3">
                          <w:t xml:space="preserve"> nor </w:t>
                        </w:r>
                        <w:r>
                          <w:t xml:space="preserve">unveiled </w:t>
                        </w:r>
                        <w:r w:rsidRPr="00BF5CD3">
                          <w:t xml:space="preserve">to employees without proper authority. </w:t>
                        </w:r>
                      </w:p>
                      <w:p w14:paraId="4CB19E86" w14:textId="5C4D7906" w:rsidR="00342B7B" w:rsidRPr="00BF5CD3" w:rsidRDefault="00342B7B" w:rsidP="00342B7B">
                        <w:pPr>
                          <w:jc w:val="both"/>
                        </w:pPr>
                        <w:r>
                          <w:t>We are also committed to protecting the personal data of our employees and all stakeholders</w:t>
                        </w:r>
                        <w:r w:rsidRPr="00BF2AA1">
                          <w:t xml:space="preserve">, </w:t>
                        </w:r>
                        <w:r>
                          <w:t>thus safeguarding each and everyone’s individual privacy.</w:t>
                        </w:r>
                      </w:p>
                      <w:p w14:paraId="16D9BDD7" w14:textId="3F1CC68C" w:rsidR="004B21A5" w:rsidRDefault="004B21A5" w:rsidP="00342B7B">
                        <w:pPr>
                          <w:rPr>
                            <w:color w:val="44546A" w:themeColor="text2"/>
                          </w:rPr>
                        </w:pPr>
                      </w:p>
                    </w:txbxContent>
                  </v:textbox>
                </v:rect>
                <v:rect id="Rectangle 11" o:spid="_x0000_s104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lj2xAAAANwAAAAPAAAAZHJzL2Rvd25yZXYueG1sRI9PawIx&#10;EMXvBb9DGKG3mtVDLatRiqj1IKX+oedhM90s3UyWJNX12zsHobcZ3pv3fjNf9r5VF4qpCWxgPCpA&#10;EVfBNlwbOJ82L2+gUka22AYmAzdKsFwMnuZY2nDlA12OuVYSwqlEAy7nrtQ6VY48plHoiEX7CdFj&#10;ljXW2ka8Srhv9aQoXrXHhqXBYUcrR9Xv8c8bOH3q782aPrZ1Q3u3auMu7r+CMc/D/n0GKlOf/82P&#10;650V/KngyzMygV7cAQAA//8DAFBLAQItABQABgAIAAAAIQDb4fbL7gAAAIUBAAATAAAAAAAAAAAA&#10;AAAAAAAAAABbQ29udGVudF9UeXBlc10ueG1sUEsBAi0AFAAGAAgAAAAhAFr0LFu/AAAAFQEAAAsA&#10;AAAAAAAAAAAAAAAAHwEAAF9yZWxzLy5yZWxzUEsBAi0AFAAGAAgAAAAhAK3qWPbEAAAA3AAAAA8A&#10;AAAAAAAAAAAAAAAABwIAAGRycy9kb3ducmV2LnhtbFBLBQYAAAAAAwADALcAAAD4AgAAAAA=&#10;" fillcolor="#4472c4 [3204]" stroked="f" strokeweight="1pt">
                  <v:textbox inset="14.4pt,14.4pt,14.4pt,28.8pt">
                    <w:txbxContent>
                      <w:p w14:paraId="58585781" w14:textId="77777777" w:rsidR="004B21A5" w:rsidRDefault="004B21A5">
                        <w:pPr>
                          <w:spacing w:before="240"/>
                          <w:rPr>
                            <w:color w:val="FFFFFF" w:themeColor="background1"/>
                          </w:rPr>
                        </w:pPr>
                      </w:p>
                    </w:txbxContent>
                  </v:textbox>
                </v:rect>
                <w10:wrap type="square" anchorx="page" anchory="page"/>
              </v:group>
            </w:pict>
          </mc:Fallback>
        </mc:AlternateContent>
      </w:r>
      <w:r w:rsidR="00F25BC9">
        <w:rPr>
          <w:b/>
          <w:bCs/>
          <w:sz w:val="44"/>
          <w:szCs w:val="44"/>
          <w:lang w:val="en-GB"/>
        </w:rPr>
        <w:t>E. I</w:t>
      </w:r>
      <w:r w:rsidR="00D64DCF" w:rsidRPr="00B20CA6">
        <w:rPr>
          <w:b/>
          <w:bCs/>
          <w:sz w:val="44"/>
          <w:szCs w:val="44"/>
          <w:lang w:val="en-GB"/>
        </w:rPr>
        <w:t>nformation</w:t>
      </w:r>
      <w:bookmarkEnd w:id="2"/>
      <w:r w:rsidR="00E5419F" w:rsidRPr="00B20CA6">
        <w:rPr>
          <w:b/>
          <w:bCs/>
          <w:sz w:val="44"/>
          <w:szCs w:val="44"/>
          <w:lang w:val="en-GB"/>
        </w:rPr>
        <w:t xml:space="preserve"> </w:t>
      </w:r>
      <w:r w:rsidR="00666042">
        <w:rPr>
          <w:b/>
          <w:bCs/>
          <w:sz w:val="44"/>
          <w:szCs w:val="44"/>
          <w:lang w:val="en-GB"/>
        </w:rPr>
        <w:t xml:space="preserve">and Assets </w:t>
      </w:r>
      <w:r w:rsidR="00E5419F" w:rsidRPr="00B20CA6">
        <w:rPr>
          <w:b/>
          <w:bCs/>
          <w:sz w:val="44"/>
          <w:szCs w:val="44"/>
          <w:lang w:val="en-GB"/>
        </w:rPr>
        <w:t>Management</w:t>
      </w:r>
    </w:p>
    <w:p w14:paraId="609405CB" w14:textId="28726490" w:rsidR="00BB5DB8" w:rsidRDefault="00BB5DB8">
      <w:pPr>
        <w:rPr>
          <w:b/>
          <w:bCs/>
        </w:rPr>
      </w:pPr>
    </w:p>
    <w:p w14:paraId="6F1209C8" w14:textId="394D2BBF" w:rsidR="00D64DCF" w:rsidRPr="00BF5CD3" w:rsidRDefault="00D64DCF" w:rsidP="00D64DCF">
      <w:pPr>
        <w:jc w:val="both"/>
        <w:rPr>
          <w:b/>
          <w:bCs/>
        </w:rPr>
      </w:pPr>
      <w:r w:rsidRPr="00BF5CD3">
        <w:rPr>
          <w:b/>
          <w:bCs/>
        </w:rPr>
        <w:t>Insider Information</w:t>
      </w:r>
    </w:p>
    <w:p w14:paraId="220E3146" w14:textId="683FF1E4" w:rsidR="00D64DCF" w:rsidRPr="00BF5CD3" w:rsidRDefault="00B241F1" w:rsidP="00D64DCF">
      <w:pPr>
        <w:jc w:val="both"/>
      </w:pPr>
      <w:r w:rsidRPr="00BF5CD3">
        <w:t>A</w:t>
      </w:r>
      <w:r w:rsidR="00D64DCF" w:rsidRPr="00BF5CD3">
        <w:t>ll non-public information that investors would consider significant to their decisions</w:t>
      </w:r>
      <w:r w:rsidR="00BC633B">
        <w:t xml:space="preserve"> is </w:t>
      </w:r>
      <w:r w:rsidR="00D64DCF" w:rsidRPr="00BF5CD3">
        <w:t xml:space="preserve">treated with </w:t>
      </w:r>
      <w:r w:rsidR="00BC633B">
        <w:t xml:space="preserve">the utmost </w:t>
      </w:r>
      <w:r w:rsidR="00D64DCF" w:rsidRPr="00BF5CD3">
        <w:t>confidentiality</w:t>
      </w:r>
      <w:r w:rsidR="00BC633B">
        <w:t xml:space="preserve"> and </w:t>
      </w:r>
      <w:r w:rsidR="00D64DCF" w:rsidRPr="00BF5CD3">
        <w:t>not made available to third parties. Acquiring</w:t>
      </w:r>
      <w:r w:rsidR="00821933">
        <w:t xml:space="preserve">, </w:t>
      </w:r>
      <w:r w:rsidR="003A0464" w:rsidRPr="00BF5CD3">
        <w:t>selling,</w:t>
      </w:r>
      <w:r w:rsidR="00821933" w:rsidRPr="00BF5CD3">
        <w:t xml:space="preserve"> or</w:t>
      </w:r>
      <w:r w:rsidR="00D64DCF" w:rsidRPr="00BF5CD3">
        <w:t xml:space="preserve"> recommending the purchase or sale of securities</w:t>
      </w:r>
      <w:r w:rsidR="00821933">
        <w:t>,</w:t>
      </w:r>
      <w:r w:rsidR="00D64DCF" w:rsidRPr="00BF5CD3">
        <w:t xml:space="preserve"> based on insider information</w:t>
      </w:r>
      <w:r w:rsidR="00821933">
        <w:t>,</w:t>
      </w:r>
      <w:r w:rsidR="00D64DCF" w:rsidRPr="00BF5CD3">
        <w:t xml:space="preserve"> is </w:t>
      </w:r>
      <w:r w:rsidR="00BC633B">
        <w:t xml:space="preserve">strictly </w:t>
      </w:r>
      <w:r w:rsidR="00D64DCF" w:rsidRPr="00BF5CD3">
        <w:t>prohibited.</w:t>
      </w:r>
    </w:p>
    <w:p w14:paraId="15850866" w14:textId="190113A4" w:rsidR="00D64DCF" w:rsidRPr="00BF5CD3" w:rsidRDefault="00D64DCF" w:rsidP="00D64DCF">
      <w:pPr>
        <w:jc w:val="both"/>
        <w:rPr>
          <w:b/>
          <w:bCs/>
        </w:rPr>
      </w:pPr>
      <w:r w:rsidRPr="00BF5CD3">
        <w:rPr>
          <w:b/>
          <w:bCs/>
        </w:rPr>
        <w:t>I</w:t>
      </w:r>
      <w:r w:rsidR="00604218">
        <w:rPr>
          <w:b/>
          <w:bCs/>
        </w:rPr>
        <w:t>nformation</w:t>
      </w:r>
      <w:r w:rsidRPr="00BF5CD3">
        <w:rPr>
          <w:b/>
          <w:bCs/>
        </w:rPr>
        <w:t xml:space="preserve"> Security</w:t>
      </w:r>
    </w:p>
    <w:p w14:paraId="2B9FECD9" w14:textId="05FBE2B8" w:rsidR="00D64DCF" w:rsidRDefault="00D64DCF" w:rsidP="00D64DCF">
      <w:pPr>
        <w:jc w:val="both"/>
      </w:pPr>
      <w:r w:rsidRPr="00BF5CD3">
        <w:t>Personal and business-related data is protected against unauthorized access, loss, or manipulation</w:t>
      </w:r>
      <w:r w:rsidR="00BC633B">
        <w:t xml:space="preserve">. We make use </w:t>
      </w:r>
      <w:r w:rsidR="00FC22F5">
        <w:t xml:space="preserve">of </w:t>
      </w:r>
      <w:r w:rsidR="00BC633B">
        <w:t xml:space="preserve">and constantly upgrade </w:t>
      </w:r>
      <w:r w:rsidRPr="00BF5CD3">
        <w:t xml:space="preserve">all </w:t>
      </w:r>
      <w:r w:rsidR="00BC633B" w:rsidRPr="00BF5CD3">
        <w:t xml:space="preserve">available </w:t>
      </w:r>
      <w:r w:rsidRPr="00BF5CD3">
        <w:t xml:space="preserve">technical </w:t>
      </w:r>
      <w:r w:rsidR="00BC633B" w:rsidRPr="00BF5CD3">
        <w:t xml:space="preserve">means </w:t>
      </w:r>
      <w:r w:rsidRPr="00BF5CD3">
        <w:t xml:space="preserve">and </w:t>
      </w:r>
      <w:r w:rsidR="00BC633B">
        <w:t xml:space="preserve">applicable </w:t>
      </w:r>
      <w:r w:rsidRPr="00BF5CD3">
        <w:t>organizational</w:t>
      </w:r>
      <w:r w:rsidR="00BC633B">
        <w:t xml:space="preserve"> procedures</w:t>
      </w:r>
      <w:r w:rsidR="00821933">
        <w:t xml:space="preserve">, </w:t>
      </w:r>
      <w:r w:rsidRPr="00BC633B">
        <w:t xml:space="preserve">in consideration of </w:t>
      </w:r>
      <w:r w:rsidR="004D4E75" w:rsidRPr="00BC633B">
        <w:t>pertinent</w:t>
      </w:r>
      <w:r w:rsidRPr="00BC633B">
        <w:t xml:space="preserve"> </w:t>
      </w:r>
      <w:r w:rsidR="004D4E75">
        <w:t>international</w:t>
      </w:r>
      <w:r w:rsidR="00896F99" w:rsidRPr="00896F99">
        <w:t xml:space="preserve">, </w:t>
      </w:r>
      <w:proofErr w:type="gramStart"/>
      <w:r w:rsidR="00C41B48">
        <w:t>European</w:t>
      </w:r>
      <w:proofErr w:type="gramEnd"/>
      <w:r w:rsidR="004D4E75">
        <w:t xml:space="preserve"> and n</w:t>
      </w:r>
      <w:r w:rsidRPr="00BC633B">
        <w:t xml:space="preserve">ational </w:t>
      </w:r>
      <w:r w:rsidR="004D4E75">
        <w:t>provisions</w:t>
      </w:r>
      <w:r w:rsidRPr="00BC633B">
        <w:t>.</w:t>
      </w:r>
    </w:p>
    <w:p w14:paraId="314E18B9" w14:textId="22E7C8FB" w:rsidR="00D64DCF" w:rsidRPr="00190BB3" w:rsidRDefault="00D64DCF" w:rsidP="00190BB3">
      <w:pPr>
        <w:jc w:val="both"/>
        <w:rPr>
          <w:b/>
          <w:bCs/>
          <w:lang w:val="en-GB"/>
        </w:rPr>
      </w:pPr>
      <w:bookmarkStart w:id="5" w:name="_Toc392248562"/>
      <w:bookmarkStart w:id="6" w:name="_Toc394327447"/>
      <w:r w:rsidRPr="00190BB3">
        <w:rPr>
          <w:b/>
          <w:bCs/>
          <w:lang w:val="en-GB"/>
        </w:rPr>
        <w:t>Company Property</w:t>
      </w:r>
      <w:bookmarkEnd w:id="5"/>
      <w:bookmarkEnd w:id="6"/>
    </w:p>
    <w:p w14:paraId="1C174D85" w14:textId="6DB4C1BE" w:rsidR="00D64DCF" w:rsidRDefault="00E451C2" w:rsidP="00D64DCF">
      <w:pPr>
        <w:jc w:val="both"/>
      </w:pPr>
      <w:r>
        <w:t>We always</w:t>
      </w:r>
      <w:r w:rsidR="00D64DCF" w:rsidRPr="00BF5CD3">
        <w:t xml:space="preserve"> handle </w:t>
      </w:r>
      <w:r w:rsidR="00A534C4">
        <w:t>c</w:t>
      </w:r>
      <w:r w:rsidR="004D4E75">
        <w:t xml:space="preserve">ompanies’ and </w:t>
      </w:r>
      <w:r w:rsidR="004D4E75" w:rsidRPr="00BF5CD3">
        <w:t>business partners</w:t>
      </w:r>
      <w:r w:rsidR="004D4E75">
        <w:t>’</w:t>
      </w:r>
      <w:r w:rsidR="004D4E75" w:rsidRPr="00BF5CD3">
        <w:t xml:space="preserve"> </w:t>
      </w:r>
      <w:r w:rsidR="00D64DCF" w:rsidRPr="00BF5CD3">
        <w:t>property in a responsible manner</w:t>
      </w:r>
      <w:r w:rsidR="004D4E75">
        <w:t>,</w:t>
      </w:r>
      <w:r w:rsidR="00D64DCF" w:rsidRPr="00BF5CD3">
        <w:t xml:space="preserve"> to protect </w:t>
      </w:r>
      <w:r>
        <w:t>our</w:t>
      </w:r>
      <w:r w:rsidR="004D4E75">
        <w:t xml:space="preserve"> </w:t>
      </w:r>
      <w:r w:rsidR="00D64DCF" w:rsidRPr="00BF5CD3">
        <w:t>assets</w:t>
      </w:r>
      <w:r w:rsidR="004D4E75">
        <w:t xml:space="preserve">, </w:t>
      </w:r>
      <w:r w:rsidR="004D4E75" w:rsidRPr="00BF5CD3">
        <w:t xml:space="preserve">physical and intangible </w:t>
      </w:r>
      <w:r w:rsidR="004D4E75">
        <w:t xml:space="preserve">alike, </w:t>
      </w:r>
      <w:r w:rsidR="00D64DCF" w:rsidRPr="00BF5CD3">
        <w:t xml:space="preserve">against loss, damage, theft, </w:t>
      </w:r>
      <w:r w:rsidR="002E2EC2" w:rsidRPr="00BF5CD3">
        <w:t>misapplication,</w:t>
      </w:r>
      <w:r w:rsidR="00D64DCF" w:rsidRPr="00BF5CD3">
        <w:t xml:space="preserve"> and unauthorized use. </w:t>
      </w:r>
    </w:p>
    <w:p w14:paraId="2DA06B79" w14:textId="77777777" w:rsidR="00342B7B" w:rsidRDefault="00342B7B" w:rsidP="00D64DCF">
      <w:pPr>
        <w:jc w:val="both"/>
      </w:pPr>
    </w:p>
    <w:p w14:paraId="25CB43E8" w14:textId="60A2A92B" w:rsidR="00342B7B" w:rsidRPr="00190BB3" w:rsidRDefault="00342B7B" w:rsidP="00190BB3">
      <w:pPr>
        <w:jc w:val="both"/>
      </w:pPr>
      <w:bookmarkStart w:id="7" w:name="_Toc394327449"/>
    </w:p>
    <w:p w14:paraId="467EBC55" w14:textId="77777777" w:rsidR="00342B7B" w:rsidRDefault="00342B7B">
      <w:pPr>
        <w:rPr>
          <w:b/>
          <w:bCs/>
          <w:lang w:val="en-GB"/>
        </w:rPr>
      </w:pPr>
      <w:r>
        <w:rPr>
          <w:b/>
          <w:bCs/>
          <w:lang w:val="en-GB"/>
        </w:rPr>
        <w:br w:type="page"/>
      </w:r>
    </w:p>
    <w:bookmarkEnd w:id="7"/>
    <w:p w14:paraId="637BCD13" w14:textId="77777777" w:rsidR="001E36B0" w:rsidRDefault="00877DE2" w:rsidP="00877DE2">
      <w:pPr>
        <w:pStyle w:val="ListParagraph"/>
        <w:numPr>
          <w:ilvl w:val="0"/>
          <w:numId w:val="13"/>
        </w:numPr>
        <w:rPr>
          <w:b/>
          <w:bCs/>
          <w:sz w:val="44"/>
          <w:szCs w:val="44"/>
          <w:lang w:val="en-GB"/>
        </w:rPr>
      </w:pPr>
      <w:r>
        <w:rPr>
          <w:b/>
          <w:bCs/>
          <w:sz w:val="44"/>
          <w:szCs w:val="44"/>
          <w:lang w:val="en-GB"/>
        </w:rPr>
        <w:lastRenderedPageBreak/>
        <w:t xml:space="preserve"> </w:t>
      </w:r>
      <w:r w:rsidRPr="00877DE2">
        <w:rPr>
          <w:b/>
          <w:bCs/>
          <w:sz w:val="44"/>
          <w:szCs w:val="44"/>
          <w:lang w:val="en-GB"/>
        </w:rPr>
        <w:t>Business Partners</w:t>
      </w:r>
    </w:p>
    <w:p w14:paraId="3021A51E" w14:textId="77777777" w:rsidR="00EF503D" w:rsidRDefault="005819E3" w:rsidP="005819E3">
      <w:pPr>
        <w:jc w:val="both"/>
      </w:pPr>
      <w:r w:rsidRPr="005819E3">
        <w:t>Please refer to ‘B</w:t>
      </w:r>
      <w:r w:rsidR="001E36B0" w:rsidRPr="005819E3">
        <w:t>usiness partners’ code of conduct</w:t>
      </w:r>
      <w:r w:rsidRPr="005819E3">
        <w:t>’ document.</w:t>
      </w:r>
    </w:p>
    <w:p w14:paraId="6DD40BC9" w14:textId="15C83F2D" w:rsidR="009677BF" w:rsidRPr="005819E3" w:rsidRDefault="009677BF" w:rsidP="005819E3">
      <w:pPr>
        <w:jc w:val="both"/>
      </w:pPr>
    </w:p>
    <w:p w14:paraId="2CE91541" w14:textId="54E2F18A" w:rsidR="00D64DCF" w:rsidRPr="00877DE2" w:rsidRDefault="008629A7" w:rsidP="00877DE2">
      <w:pPr>
        <w:pStyle w:val="ListParagraph"/>
        <w:numPr>
          <w:ilvl w:val="0"/>
          <w:numId w:val="13"/>
        </w:numPr>
        <w:jc w:val="both"/>
        <w:rPr>
          <w:b/>
          <w:bCs/>
          <w:sz w:val="44"/>
          <w:szCs w:val="44"/>
          <w:lang w:val="en-GB"/>
        </w:rPr>
      </w:pPr>
      <w:r>
        <w:rPr>
          <w:b/>
          <w:bCs/>
          <w:sz w:val="44"/>
          <w:szCs w:val="44"/>
          <w:lang w:val="en-GB"/>
        </w:rPr>
        <w:t>Distribution and Communication</w:t>
      </w:r>
    </w:p>
    <w:p w14:paraId="04E125E0" w14:textId="28E6481B" w:rsidR="00D64DCF" w:rsidRPr="00BF5CD3" w:rsidRDefault="00D64DCF" w:rsidP="00FB4D3D">
      <w:pPr>
        <w:jc w:val="both"/>
      </w:pPr>
      <w:r w:rsidRPr="00BF5CD3">
        <w:t xml:space="preserve">It </w:t>
      </w:r>
      <w:r w:rsidR="00FD4927">
        <w:t xml:space="preserve">falls into </w:t>
      </w:r>
      <w:r w:rsidRPr="00BF5CD3">
        <w:t>the responsibilit</w:t>
      </w:r>
      <w:r w:rsidR="00FD4927">
        <w:t>ies</w:t>
      </w:r>
      <w:r w:rsidRPr="00BF5CD3">
        <w:t xml:space="preserve"> of</w:t>
      </w:r>
      <w:r w:rsidR="00EF081C">
        <w:t xml:space="preserve"> </w:t>
      </w:r>
      <w:r w:rsidR="008B5332">
        <w:t xml:space="preserve">Metal Agencies </w:t>
      </w:r>
      <w:proofErr w:type="spellStart"/>
      <w:r w:rsidR="008B5332">
        <w:t>Ltd</w:t>
      </w:r>
      <w:r w:rsidR="008B5332">
        <w:t>’s</w:t>
      </w:r>
      <w:proofErr w:type="spellEnd"/>
      <w:r w:rsidR="008B5332">
        <w:t xml:space="preserve"> </w:t>
      </w:r>
      <w:r w:rsidRPr="00BF5CD3">
        <w:t>manage</w:t>
      </w:r>
      <w:r w:rsidR="00EF081C">
        <w:t>ment</w:t>
      </w:r>
      <w:r w:rsidRPr="00BF5CD3">
        <w:t xml:space="preserve"> to </w:t>
      </w:r>
      <w:r w:rsidR="00EF081C" w:rsidRPr="00BF5CD3">
        <w:t xml:space="preserve">communicate </w:t>
      </w:r>
      <w:r w:rsidR="00EF081C">
        <w:t>the</w:t>
      </w:r>
      <w:r w:rsidRPr="00BF5CD3">
        <w:t xml:space="preserve"> content </w:t>
      </w:r>
      <w:r w:rsidR="00EF081C">
        <w:t>and</w:t>
      </w:r>
      <w:r w:rsidRPr="00BF5CD3">
        <w:t xml:space="preserve"> the spirit of this document </w:t>
      </w:r>
      <w:r w:rsidR="00EF081C">
        <w:t xml:space="preserve">to all </w:t>
      </w:r>
      <w:r w:rsidR="007553A5">
        <w:t xml:space="preserve">personnel, </w:t>
      </w:r>
      <w:r w:rsidR="00EF081C">
        <w:t>direct and associated</w:t>
      </w:r>
      <w:r w:rsidR="007553A5">
        <w:t>, also to stakeholders,</w:t>
      </w:r>
      <w:r w:rsidR="00EF081C">
        <w:t xml:space="preserve"> and t</w:t>
      </w:r>
      <w:r w:rsidRPr="00BF5CD3">
        <w:t xml:space="preserve">o encourage </w:t>
      </w:r>
      <w:r w:rsidR="00EF081C" w:rsidRPr="00BF5CD3">
        <w:t>disc</w:t>
      </w:r>
      <w:r w:rsidR="00EF081C">
        <w:t>losure</w:t>
      </w:r>
      <w:r w:rsidRPr="00BF5CD3">
        <w:t xml:space="preserve"> </w:t>
      </w:r>
      <w:r w:rsidR="00EF081C">
        <w:t>of a</w:t>
      </w:r>
      <w:r w:rsidR="00DC3C7C">
        <w:t xml:space="preserve">ny </w:t>
      </w:r>
      <w:proofErr w:type="spellStart"/>
      <w:r w:rsidRPr="00BF5CD3">
        <w:t>behaviour</w:t>
      </w:r>
      <w:proofErr w:type="spellEnd"/>
      <w:r w:rsidRPr="00BF5CD3">
        <w:t xml:space="preserve"> that may be non-compliant with </w:t>
      </w:r>
      <w:r w:rsidR="00DC3C7C">
        <w:t>its</w:t>
      </w:r>
      <w:r w:rsidRPr="00BF5CD3">
        <w:t xml:space="preserve"> principles. </w:t>
      </w:r>
    </w:p>
    <w:p w14:paraId="7FACEF10" w14:textId="0EDD1F96" w:rsidR="00D64DCF" w:rsidRDefault="00490700" w:rsidP="00D64DCF">
      <w:pPr>
        <w:jc w:val="both"/>
      </w:pPr>
      <w:r w:rsidRPr="00BF5CD3">
        <w:t>T</w:t>
      </w:r>
      <w:r w:rsidR="00D64DCF" w:rsidRPr="00BF5CD3">
        <w:t>he Code of Conduct is published</w:t>
      </w:r>
      <w:r>
        <w:t>,</w:t>
      </w:r>
      <w:r w:rsidR="00D64DCF" w:rsidRPr="00BF5CD3">
        <w:t xml:space="preserve"> distributed to all </w:t>
      </w:r>
      <w:r w:rsidR="007553A5" w:rsidRPr="00BF5CD3">
        <w:t>employees,</w:t>
      </w:r>
      <w:r w:rsidR="00D64DCF" w:rsidRPr="00BF5CD3">
        <w:t xml:space="preserve"> and posted on the</w:t>
      </w:r>
      <w:r w:rsidRPr="00BF5CD3">
        <w:t xml:space="preserve"> </w:t>
      </w:r>
      <w:r w:rsidR="00DF59AD">
        <w:t>c</w:t>
      </w:r>
      <w:r w:rsidRPr="00BF5CD3">
        <w:t>ompan</w:t>
      </w:r>
      <w:r>
        <w:t>ies’</w:t>
      </w:r>
      <w:r w:rsidRPr="00BF5CD3">
        <w:t xml:space="preserve"> </w:t>
      </w:r>
      <w:r w:rsidR="00D64DCF" w:rsidRPr="00BF5CD3">
        <w:t>intranet</w:t>
      </w:r>
      <w:r w:rsidR="00560106" w:rsidRPr="00560106">
        <w:t>,</w:t>
      </w:r>
      <w:r w:rsidR="00D64DCF" w:rsidRPr="00BF5CD3">
        <w:t xml:space="preserve"> </w:t>
      </w:r>
      <w:r w:rsidR="00560106" w:rsidRPr="00BF5CD3">
        <w:t>website</w:t>
      </w:r>
      <w:r w:rsidR="00560106">
        <w:t>s,</w:t>
      </w:r>
      <w:r w:rsidR="00560106" w:rsidRPr="00560106">
        <w:t xml:space="preserve"> </w:t>
      </w:r>
      <w:r w:rsidR="00560106">
        <w:t>and announcement boards</w:t>
      </w:r>
      <w:r w:rsidR="00D64DCF" w:rsidRPr="00BF5CD3">
        <w:t xml:space="preserve">. </w:t>
      </w:r>
    </w:p>
    <w:p w14:paraId="4D56FD80" w14:textId="15CB5258" w:rsidR="00FB4D3D" w:rsidRDefault="003C003D" w:rsidP="00FB4D3D">
      <w:pPr>
        <w:jc w:val="both"/>
      </w:pPr>
      <w:r w:rsidRPr="003C003D">
        <w:t>We encourage an ongoing dialogue with our stakeholders</w:t>
      </w:r>
      <w:r w:rsidR="00FB4D3D">
        <w:t xml:space="preserve">. </w:t>
      </w:r>
      <w:r w:rsidRPr="003C003D">
        <w:t>We are committed to a two-way and o</w:t>
      </w:r>
      <w:r w:rsidR="00185DD1">
        <w:t>pen</w:t>
      </w:r>
      <w:r w:rsidRPr="003C003D">
        <w:t xml:space="preserve"> communication to identify and record needs and expectations.</w:t>
      </w:r>
    </w:p>
    <w:p w14:paraId="3412EFA8" w14:textId="67C48916" w:rsidR="003C003D" w:rsidRPr="003C003D" w:rsidRDefault="003C003D" w:rsidP="00FB4D3D">
      <w:pPr>
        <w:jc w:val="both"/>
      </w:pPr>
      <w:r w:rsidRPr="003C003D">
        <w:t xml:space="preserve">We believe that the development of mutual trust relations with stakeholders makes a significant contribution to meeting our </w:t>
      </w:r>
      <w:proofErr w:type="gramStart"/>
      <w:r w:rsidRPr="003C003D">
        <w:t>organization’s</w:t>
      </w:r>
      <w:proofErr w:type="gramEnd"/>
      <w:r w:rsidRPr="003C003D">
        <w:t xml:space="preserve"> and each company’s objectives for sustainable development.</w:t>
      </w:r>
    </w:p>
    <w:p w14:paraId="5411868C" w14:textId="77777777" w:rsidR="003C003D" w:rsidRPr="00BF5CD3" w:rsidRDefault="003C003D" w:rsidP="00D64DCF">
      <w:pPr>
        <w:jc w:val="both"/>
      </w:pPr>
    </w:p>
    <w:p w14:paraId="1EDA9BDC" w14:textId="6D71985B" w:rsidR="00CF4B10" w:rsidRPr="00BF5CD3" w:rsidRDefault="005F14F9" w:rsidP="005F14F9">
      <w:pPr>
        <w:jc w:val="both"/>
        <w:rPr>
          <w:b/>
          <w:bCs/>
          <w:lang w:val="en-GB"/>
        </w:rPr>
      </w:pPr>
      <w:r>
        <w:rPr>
          <w:b/>
          <w:bCs/>
          <w:lang w:val="en-GB"/>
        </w:rPr>
        <w:t>Whistleblowing mechanism</w:t>
      </w:r>
    </w:p>
    <w:p w14:paraId="1E169283" w14:textId="7919E215" w:rsidR="00FB4D3D" w:rsidRDefault="00CF4B10" w:rsidP="00077B0A">
      <w:pPr>
        <w:jc w:val="both"/>
      </w:pPr>
      <w:r w:rsidRPr="00BF5CD3">
        <w:t xml:space="preserve">All employees </w:t>
      </w:r>
      <w:r>
        <w:t xml:space="preserve">and stakeholders </w:t>
      </w:r>
      <w:r w:rsidRPr="00BF5CD3">
        <w:t xml:space="preserve">have the right </w:t>
      </w:r>
      <w:r>
        <w:t xml:space="preserve">and obligation </w:t>
      </w:r>
      <w:r w:rsidRPr="00BF5CD3">
        <w:t xml:space="preserve">to draw the </w:t>
      </w:r>
      <w:proofErr w:type="gramStart"/>
      <w:r>
        <w:t>organization’s</w:t>
      </w:r>
      <w:proofErr w:type="gramEnd"/>
      <w:r>
        <w:t xml:space="preserve"> and the companies’ </w:t>
      </w:r>
      <w:r w:rsidRPr="00BF5CD3">
        <w:t>attention to circumstances indicat</w:t>
      </w:r>
      <w:r>
        <w:t>ing prospective</w:t>
      </w:r>
      <w:r w:rsidRPr="00BF5CD3">
        <w:t xml:space="preserve"> </w:t>
      </w:r>
      <w:r w:rsidR="00D04930">
        <w:t xml:space="preserve">inappropriate and </w:t>
      </w:r>
      <w:r w:rsidR="00077B0A">
        <w:t xml:space="preserve">illegal </w:t>
      </w:r>
      <w:proofErr w:type="spellStart"/>
      <w:r w:rsidR="00077B0A">
        <w:t>behavio</w:t>
      </w:r>
      <w:r w:rsidR="00506495">
        <w:t>u</w:t>
      </w:r>
      <w:r w:rsidR="00077B0A">
        <w:t>r</w:t>
      </w:r>
      <w:proofErr w:type="spellEnd"/>
      <w:r w:rsidRPr="00BF5CD3">
        <w:t>.</w:t>
      </w:r>
      <w:r w:rsidR="00FB4D3D">
        <w:t xml:space="preserve"> </w:t>
      </w:r>
    </w:p>
    <w:p w14:paraId="41FCA314" w14:textId="5F4491E2" w:rsidR="004F36AC" w:rsidRDefault="00CF4B10" w:rsidP="00D64DCF">
      <w:pPr>
        <w:jc w:val="both"/>
      </w:pPr>
      <w:r w:rsidRPr="00BF5CD3">
        <w:t>Notification</w:t>
      </w:r>
      <w:r>
        <w:t xml:space="preserve">s and complaints </w:t>
      </w:r>
      <w:r w:rsidRPr="00BF5CD3">
        <w:t>may be made anonymously</w:t>
      </w:r>
      <w:r>
        <w:t>,</w:t>
      </w:r>
      <w:r w:rsidRPr="00BF5CD3">
        <w:t xml:space="preserve"> in accordance with</w:t>
      </w:r>
      <w:r w:rsidR="0013648B">
        <w:t xml:space="preserve"> the relevant Whistleblowing</w:t>
      </w:r>
      <w:r w:rsidRPr="00BF5CD3">
        <w:t xml:space="preserve"> </w:t>
      </w:r>
      <w:r w:rsidR="00077B0A">
        <w:t>mechanism</w:t>
      </w:r>
      <w:r w:rsidR="00745047">
        <w:t xml:space="preserve"> through the established Integrity Hotline</w:t>
      </w:r>
      <w:r w:rsidRPr="00BF5CD3">
        <w:t>.</w:t>
      </w:r>
      <w:r w:rsidR="004F36AC" w:rsidRPr="004F36AC">
        <w:t xml:space="preserve"> </w:t>
      </w:r>
      <w:r w:rsidR="004F36AC" w:rsidRPr="00BF5CD3">
        <w:t>Reporting</w:t>
      </w:r>
      <w:r w:rsidR="004F36AC">
        <w:t xml:space="preserve"> individuals </w:t>
      </w:r>
      <w:r w:rsidR="00077B0A">
        <w:t xml:space="preserve">will </w:t>
      </w:r>
      <w:r w:rsidR="004F36AC" w:rsidRPr="00BF5CD3">
        <w:t>not be subject to reprisal</w:t>
      </w:r>
      <w:r w:rsidR="004F36AC">
        <w:t xml:space="preserve">s </w:t>
      </w:r>
      <w:r w:rsidR="00077B0A">
        <w:t xml:space="preserve">or retaliation </w:t>
      </w:r>
      <w:r w:rsidR="004F36AC">
        <w:t>of any kind</w:t>
      </w:r>
      <w:r w:rsidR="004F36AC" w:rsidRPr="0051318C">
        <w:t xml:space="preserve">. </w:t>
      </w:r>
    </w:p>
    <w:p w14:paraId="75B6A5D5" w14:textId="7F1D87F8" w:rsidR="00FB4D3D" w:rsidRDefault="00CF4B10" w:rsidP="00D64DCF">
      <w:pPr>
        <w:jc w:val="both"/>
      </w:pPr>
      <w:r>
        <w:t>Every r</w:t>
      </w:r>
      <w:r w:rsidRPr="00BF5CD3">
        <w:t>eport</w:t>
      </w:r>
      <w:r w:rsidR="004F36AC">
        <w:t xml:space="preserve"> received through the </w:t>
      </w:r>
      <w:r w:rsidR="00D04930">
        <w:t xml:space="preserve">Integrity Hotline </w:t>
      </w:r>
      <w:r>
        <w:t xml:space="preserve">is to </w:t>
      </w:r>
      <w:r w:rsidRPr="00BF5CD3">
        <w:t xml:space="preserve">be investigated </w:t>
      </w:r>
      <w:r>
        <w:t xml:space="preserve">thoroughly </w:t>
      </w:r>
      <w:r w:rsidRPr="00BF5CD3">
        <w:t>and</w:t>
      </w:r>
      <w:r>
        <w:t xml:space="preserve"> discretely</w:t>
      </w:r>
      <w:r w:rsidRPr="00DD4DAE">
        <w:t xml:space="preserve">, </w:t>
      </w:r>
      <w:r>
        <w:t>by specially appointed</w:t>
      </w:r>
      <w:r w:rsidRPr="00BF5CD3">
        <w:t xml:space="preserve"> </w:t>
      </w:r>
      <w:r>
        <w:t xml:space="preserve">senior executives who </w:t>
      </w:r>
      <w:r w:rsidRPr="00BF5CD3">
        <w:t xml:space="preserve">consult directly when </w:t>
      </w:r>
      <w:r>
        <w:t>a critical</w:t>
      </w:r>
      <w:r w:rsidRPr="00BF5CD3">
        <w:t xml:space="preserve"> indication appears</w:t>
      </w:r>
      <w:r>
        <w:t>.</w:t>
      </w:r>
      <w:r w:rsidR="0013648B">
        <w:t xml:space="preserve"> </w:t>
      </w:r>
      <w:r w:rsidR="004F36AC">
        <w:t xml:space="preserve"> </w:t>
      </w:r>
      <w:r w:rsidR="0013648B">
        <w:t>A</w:t>
      </w:r>
      <w:r w:rsidR="004F36AC">
        <w:t>ll cases</w:t>
      </w:r>
      <w:r w:rsidR="0013648B">
        <w:t xml:space="preserve"> will be assessed in an independent and transparent manner, securing impartiality</w:t>
      </w:r>
      <w:r w:rsidR="004F36AC">
        <w:t>.</w:t>
      </w:r>
    </w:p>
    <w:p w14:paraId="18910FFB" w14:textId="3540045A" w:rsidR="0013648B" w:rsidRDefault="0013648B" w:rsidP="00D64DCF">
      <w:pPr>
        <w:jc w:val="both"/>
      </w:pPr>
    </w:p>
    <w:p w14:paraId="6F6618E8" w14:textId="77777777" w:rsidR="00BB5DB8" w:rsidRDefault="00BB5DB8">
      <w:pPr>
        <w:rPr>
          <w:b/>
          <w:bCs/>
          <w:lang w:val="en-GB"/>
        </w:rPr>
      </w:pPr>
      <w:bookmarkStart w:id="8" w:name="_Toc394327455"/>
      <w:r>
        <w:rPr>
          <w:b/>
          <w:bCs/>
          <w:lang w:val="en-GB"/>
        </w:rPr>
        <w:br w:type="page"/>
      </w:r>
    </w:p>
    <w:bookmarkEnd w:id="8"/>
    <w:p w14:paraId="616050CE" w14:textId="05209980" w:rsidR="00BB5DB8" w:rsidRPr="00AB7182" w:rsidRDefault="00BB5DB8" w:rsidP="00877DE2">
      <w:pPr>
        <w:pStyle w:val="ListParagraph"/>
        <w:numPr>
          <w:ilvl w:val="0"/>
          <w:numId w:val="13"/>
        </w:numPr>
        <w:jc w:val="both"/>
        <w:rPr>
          <w:b/>
          <w:bCs/>
          <w:sz w:val="44"/>
          <w:szCs w:val="44"/>
          <w:lang w:val="en-GB"/>
        </w:rPr>
      </w:pPr>
      <w:r w:rsidRPr="00AB7182">
        <w:rPr>
          <w:b/>
          <w:bCs/>
          <w:sz w:val="44"/>
          <w:szCs w:val="44"/>
          <w:lang w:val="en-GB"/>
        </w:rPr>
        <w:lastRenderedPageBreak/>
        <w:t>Reference Documents</w:t>
      </w:r>
    </w:p>
    <w:p w14:paraId="7E06308C" w14:textId="77777777" w:rsidR="00CF4B10" w:rsidRDefault="00CF4B10" w:rsidP="006E22B7">
      <w:pPr>
        <w:jc w:val="both"/>
      </w:pPr>
    </w:p>
    <w:p w14:paraId="7067CCC2" w14:textId="46C49147" w:rsidR="006E22B7" w:rsidRDefault="006E22B7" w:rsidP="006E22B7">
      <w:pPr>
        <w:jc w:val="both"/>
      </w:pPr>
      <w:r>
        <w:t xml:space="preserve">We </w:t>
      </w:r>
      <w:r w:rsidRPr="00BF5CD3">
        <w:t xml:space="preserve">comply with the laws, rules and governmental regulations that apply to </w:t>
      </w:r>
      <w:r>
        <w:t>our</w:t>
      </w:r>
      <w:r w:rsidRPr="00BF5CD3">
        <w:t xml:space="preserve"> businesses and adhere to the standards and restrictions they impose. </w:t>
      </w:r>
    </w:p>
    <w:p w14:paraId="179E7DC3" w14:textId="096CE063" w:rsidR="00DD7245" w:rsidRDefault="00885404" w:rsidP="006E22B7">
      <w:pPr>
        <w:jc w:val="both"/>
      </w:pPr>
      <w:r>
        <w:t xml:space="preserve">We </w:t>
      </w:r>
      <w:r w:rsidR="006E22B7" w:rsidRPr="00BF5CD3">
        <w:t xml:space="preserve">respect statutory provisions and internal </w:t>
      </w:r>
      <w:r w:rsidR="00BF441E">
        <w:t xml:space="preserve">operational </w:t>
      </w:r>
      <w:proofErr w:type="gramStart"/>
      <w:r w:rsidR="00DD7245" w:rsidRPr="00BF5CD3">
        <w:t>guidelines</w:t>
      </w:r>
      <w:proofErr w:type="gramEnd"/>
      <w:r w:rsidR="00DD7245">
        <w:t xml:space="preserve"> and we </w:t>
      </w:r>
      <w:r w:rsidR="006E22B7" w:rsidRPr="00BF5CD3">
        <w:t>ensure th</w:t>
      </w:r>
      <w:r w:rsidR="006E22B7">
        <w:t>at</w:t>
      </w:r>
      <w:r w:rsidR="006E22B7" w:rsidRPr="00BF5CD3">
        <w:t xml:space="preserve"> lawful and correct </w:t>
      </w:r>
      <w:proofErr w:type="spellStart"/>
      <w:r w:rsidR="00506495">
        <w:t>behaviour</w:t>
      </w:r>
      <w:proofErr w:type="spellEnd"/>
      <w:r w:rsidR="006E22B7">
        <w:t xml:space="preserve"> is practiced at every level</w:t>
      </w:r>
      <w:r w:rsidR="00DD7245">
        <w:t>, including</w:t>
      </w:r>
      <w:r w:rsidR="0088777D">
        <w:t xml:space="preserve"> all stakeholders </w:t>
      </w:r>
      <w:r w:rsidR="00FF3479">
        <w:t>internal and external</w:t>
      </w:r>
      <w:r w:rsidR="0088777D">
        <w:t>.</w:t>
      </w:r>
      <w:r w:rsidR="006E22B7" w:rsidRPr="00E813D6">
        <w:t xml:space="preserve"> </w:t>
      </w:r>
    </w:p>
    <w:p w14:paraId="79487B35" w14:textId="6C5DFAE4" w:rsidR="00D85AF0" w:rsidRDefault="00D85AF0" w:rsidP="00D85AF0">
      <w:pPr>
        <w:jc w:val="both"/>
      </w:pPr>
      <w:r>
        <w:t>We abide with OECD Guidelines for multinational enterprises and the International Standards on Occupational Safety and Health</w:t>
      </w:r>
      <w:r w:rsidR="00510348">
        <w:t xml:space="preserve"> (ILO)</w:t>
      </w:r>
      <w:r>
        <w:t>.</w:t>
      </w:r>
    </w:p>
    <w:p w14:paraId="2BC42B06" w14:textId="6FEC2144" w:rsidR="006E22B7" w:rsidRDefault="006E22B7" w:rsidP="006E22B7">
      <w:pPr>
        <w:jc w:val="both"/>
      </w:pPr>
      <w:r w:rsidRPr="00E813D6">
        <w:t>Where</w:t>
      </w:r>
      <w:r>
        <w:t>ver</w:t>
      </w:r>
      <w:r w:rsidRPr="00E813D6">
        <w:t xml:space="preserve"> </w:t>
      </w:r>
      <w:r w:rsidR="00506495">
        <w:t>national</w:t>
      </w:r>
      <w:r w:rsidRPr="00E813D6">
        <w:t xml:space="preserve"> laws or regulations set stricter rules than those set out in this </w:t>
      </w:r>
      <w:r>
        <w:t>p</w:t>
      </w:r>
      <w:r w:rsidRPr="00E813D6">
        <w:t>olicy, the stricter rules</w:t>
      </w:r>
      <w:r>
        <w:t xml:space="preserve"> </w:t>
      </w:r>
      <w:r w:rsidRPr="00E813D6">
        <w:t xml:space="preserve">always </w:t>
      </w:r>
      <w:r>
        <w:t>apply</w:t>
      </w:r>
      <w:r w:rsidRPr="00E813D6">
        <w:t>.</w:t>
      </w:r>
    </w:p>
    <w:p w14:paraId="1E0C1213" w14:textId="77777777" w:rsidR="00B30EC4" w:rsidRPr="00D64DCF" w:rsidRDefault="00B30EC4" w:rsidP="00D64DCF">
      <w:pPr>
        <w:jc w:val="both"/>
      </w:pPr>
    </w:p>
    <w:sectPr w:rsidR="00B30EC4" w:rsidRPr="00D64DCF" w:rsidSect="00662176">
      <w:headerReference w:type="default" r:id="rId12"/>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3865" w14:textId="77777777" w:rsidR="00766B81" w:rsidRDefault="00766B81">
      <w:pPr>
        <w:spacing w:after="0" w:line="240" w:lineRule="auto"/>
      </w:pPr>
      <w:r>
        <w:separator/>
      </w:r>
    </w:p>
  </w:endnote>
  <w:endnote w:type="continuationSeparator" w:id="0">
    <w:p w14:paraId="2418E6AC" w14:textId="77777777" w:rsidR="00766B81" w:rsidRDefault="0076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7860" w14:textId="42595D6B" w:rsidR="00B36CCD" w:rsidRPr="00157E94" w:rsidRDefault="00B36CCD" w:rsidP="00B36CCD">
    <w:pPr>
      <w:rPr>
        <w:color w:val="2F5496"/>
        <w:sz w:val="16"/>
        <w:szCs w:val="16"/>
      </w:rPr>
    </w:pPr>
    <w:r w:rsidRPr="00157E94">
      <w:rPr>
        <w:color w:val="2F5496"/>
        <w:sz w:val="16"/>
        <w:szCs w:val="16"/>
      </w:rPr>
      <w:t>Rev. 02/2023</w:t>
    </w:r>
  </w:p>
  <w:p w14:paraId="062EA39F" w14:textId="710AB1F1" w:rsidR="00D97C43" w:rsidRPr="005C3645" w:rsidRDefault="00D97C43">
    <w:pPr>
      <w:pStyle w:val="Footer"/>
      <w:rPr>
        <w:lang w:val="en-GB"/>
      </w:rPr>
    </w:pPr>
  </w:p>
  <w:p w14:paraId="2F03175D" w14:textId="74C35F5F" w:rsidR="007B5E9F" w:rsidRDefault="007B5E9F" w:rsidP="00AF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5D8E" w14:textId="77777777" w:rsidR="00766B81" w:rsidRDefault="00766B81">
      <w:pPr>
        <w:spacing w:after="0" w:line="240" w:lineRule="auto"/>
      </w:pPr>
      <w:r>
        <w:separator/>
      </w:r>
    </w:p>
  </w:footnote>
  <w:footnote w:type="continuationSeparator" w:id="0">
    <w:p w14:paraId="5302FA7C" w14:textId="77777777" w:rsidR="00766B81" w:rsidRDefault="00766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AE26" w14:textId="74097A40" w:rsidR="00662176" w:rsidRDefault="00662176">
    <w:pPr>
      <w:pStyle w:val="Header"/>
    </w:pPr>
    <w:r>
      <w:rPr>
        <w:noProof/>
      </w:rPr>
      <w:drawing>
        <wp:inline distT="0" distB="0" distL="0" distR="0" wp14:anchorId="2DBB8209" wp14:editId="0D78713C">
          <wp:extent cx="2362808" cy="304800"/>
          <wp:effectExtent l="0" t="0" r="0" b="0"/>
          <wp:docPr id="97548088" name="Picture 9754808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17" cy="315779"/>
                  </a:xfrm>
                  <a:prstGeom prst="rect">
                    <a:avLst/>
                  </a:prstGeom>
                  <a:noFill/>
                  <a:ln>
                    <a:noFill/>
                  </a:ln>
                </pic:spPr>
              </pic:pic>
            </a:graphicData>
          </a:graphic>
        </wp:inline>
      </w:drawing>
    </w:r>
  </w:p>
  <w:p w14:paraId="6880FB4B" w14:textId="77777777" w:rsidR="00D97C43" w:rsidRDefault="00D97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98B"/>
    <w:multiLevelType w:val="hybridMultilevel"/>
    <w:tmpl w:val="C86080C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63838"/>
    <w:multiLevelType w:val="hybridMultilevel"/>
    <w:tmpl w:val="419A2B06"/>
    <w:lvl w:ilvl="0" w:tplc="8832566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B4FE5"/>
    <w:multiLevelType w:val="hybridMultilevel"/>
    <w:tmpl w:val="9110B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8474FF"/>
    <w:multiLevelType w:val="hybridMultilevel"/>
    <w:tmpl w:val="8F10C2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33BE6"/>
    <w:multiLevelType w:val="hybridMultilevel"/>
    <w:tmpl w:val="419A2B06"/>
    <w:lvl w:ilvl="0" w:tplc="8832566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31018B"/>
    <w:multiLevelType w:val="hybridMultilevel"/>
    <w:tmpl w:val="BB5A1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C11C8"/>
    <w:multiLevelType w:val="hybridMultilevel"/>
    <w:tmpl w:val="85802A18"/>
    <w:lvl w:ilvl="0" w:tplc="CE96FB18">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467002"/>
    <w:multiLevelType w:val="hybridMultilevel"/>
    <w:tmpl w:val="1D7699FC"/>
    <w:lvl w:ilvl="0" w:tplc="49B62C98">
      <w:start w:val="7"/>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1E3DF3"/>
    <w:multiLevelType w:val="hybridMultilevel"/>
    <w:tmpl w:val="62BE7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3257"/>
    <w:multiLevelType w:val="hybridMultilevel"/>
    <w:tmpl w:val="3FDA1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E06C4"/>
    <w:multiLevelType w:val="hybridMultilevel"/>
    <w:tmpl w:val="F7981AFE"/>
    <w:lvl w:ilvl="0" w:tplc="8832566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4677FD"/>
    <w:multiLevelType w:val="hybridMultilevel"/>
    <w:tmpl w:val="2F8A13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5504C"/>
    <w:multiLevelType w:val="hybridMultilevel"/>
    <w:tmpl w:val="586228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0311508">
    <w:abstractNumId w:val="8"/>
  </w:num>
  <w:num w:numId="2" w16cid:durableId="1480734424">
    <w:abstractNumId w:val="2"/>
  </w:num>
  <w:num w:numId="3" w16cid:durableId="474883295">
    <w:abstractNumId w:val="12"/>
  </w:num>
  <w:num w:numId="4" w16cid:durableId="1517189406">
    <w:abstractNumId w:val="7"/>
  </w:num>
  <w:num w:numId="5" w16cid:durableId="482087831">
    <w:abstractNumId w:val="3"/>
  </w:num>
  <w:num w:numId="6" w16cid:durableId="1569195825">
    <w:abstractNumId w:val="9"/>
  </w:num>
  <w:num w:numId="7" w16cid:durableId="1816726329">
    <w:abstractNumId w:val="10"/>
  </w:num>
  <w:num w:numId="8" w16cid:durableId="763495079">
    <w:abstractNumId w:val="4"/>
  </w:num>
  <w:num w:numId="9" w16cid:durableId="2073506852">
    <w:abstractNumId w:val="1"/>
  </w:num>
  <w:num w:numId="10" w16cid:durableId="1140659658">
    <w:abstractNumId w:val="11"/>
  </w:num>
  <w:num w:numId="11" w16cid:durableId="1689912334">
    <w:abstractNumId w:val="5"/>
  </w:num>
  <w:num w:numId="12" w16cid:durableId="581643699">
    <w:abstractNumId w:val="6"/>
  </w:num>
  <w:num w:numId="13" w16cid:durableId="164719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CF"/>
    <w:rsid w:val="00001ED6"/>
    <w:rsid w:val="00005083"/>
    <w:rsid w:val="00012500"/>
    <w:rsid w:val="00016201"/>
    <w:rsid w:val="00020EB2"/>
    <w:rsid w:val="00024EE2"/>
    <w:rsid w:val="000250F9"/>
    <w:rsid w:val="00034A78"/>
    <w:rsid w:val="00041091"/>
    <w:rsid w:val="00046F3A"/>
    <w:rsid w:val="0005506A"/>
    <w:rsid w:val="00055B32"/>
    <w:rsid w:val="00055C84"/>
    <w:rsid w:val="0007242A"/>
    <w:rsid w:val="0007526A"/>
    <w:rsid w:val="00077B0A"/>
    <w:rsid w:val="00082BB5"/>
    <w:rsid w:val="00086C71"/>
    <w:rsid w:val="00091A64"/>
    <w:rsid w:val="00094AAB"/>
    <w:rsid w:val="000960F3"/>
    <w:rsid w:val="00097406"/>
    <w:rsid w:val="000A03CF"/>
    <w:rsid w:val="000A2308"/>
    <w:rsid w:val="000B1C92"/>
    <w:rsid w:val="000B4396"/>
    <w:rsid w:val="000B73AA"/>
    <w:rsid w:val="000C0256"/>
    <w:rsid w:val="000C063A"/>
    <w:rsid w:val="000C5872"/>
    <w:rsid w:val="000C7DAC"/>
    <w:rsid w:val="000D1E53"/>
    <w:rsid w:val="000E02EA"/>
    <w:rsid w:val="000E565C"/>
    <w:rsid w:val="000E6829"/>
    <w:rsid w:val="000E6E07"/>
    <w:rsid w:val="000F0E14"/>
    <w:rsid w:val="000F22BE"/>
    <w:rsid w:val="000F2377"/>
    <w:rsid w:val="000F2BCA"/>
    <w:rsid w:val="000F3983"/>
    <w:rsid w:val="000F7893"/>
    <w:rsid w:val="001000FB"/>
    <w:rsid w:val="00101C5B"/>
    <w:rsid w:val="00114BC3"/>
    <w:rsid w:val="00120420"/>
    <w:rsid w:val="00127810"/>
    <w:rsid w:val="001301FF"/>
    <w:rsid w:val="0013648B"/>
    <w:rsid w:val="00136CBD"/>
    <w:rsid w:val="001423DC"/>
    <w:rsid w:val="00143758"/>
    <w:rsid w:val="0015193D"/>
    <w:rsid w:val="00153CE0"/>
    <w:rsid w:val="001610C4"/>
    <w:rsid w:val="001624CF"/>
    <w:rsid w:val="00164141"/>
    <w:rsid w:val="0017119D"/>
    <w:rsid w:val="00181442"/>
    <w:rsid w:val="00181972"/>
    <w:rsid w:val="00185DD1"/>
    <w:rsid w:val="00187434"/>
    <w:rsid w:val="00190BB3"/>
    <w:rsid w:val="00191025"/>
    <w:rsid w:val="00195A69"/>
    <w:rsid w:val="001A7792"/>
    <w:rsid w:val="001B77D4"/>
    <w:rsid w:val="001C6082"/>
    <w:rsid w:val="001C716C"/>
    <w:rsid w:val="001D0776"/>
    <w:rsid w:val="001D4ABA"/>
    <w:rsid w:val="001E36B0"/>
    <w:rsid w:val="001E77FE"/>
    <w:rsid w:val="001F3156"/>
    <w:rsid w:val="001F7F83"/>
    <w:rsid w:val="002020EA"/>
    <w:rsid w:val="00204F6C"/>
    <w:rsid w:val="0020600B"/>
    <w:rsid w:val="00211C52"/>
    <w:rsid w:val="00226B92"/>
    <w:rsid w:val="00234F02"/>
    <w:rsid w:val="00245E03"/>
    <w:rsid w:val="00246E0E"/>
    <w:rsid w:val="00253E74"/>
    <w:rsid w:val="0026659A"/>
    <w:rsid w:val="002677CE"/>
    <w:rsid w:val="00270DF5"/>
    <w:rsid w:val="0027147B"/>
    <w:rsid w:val="0027163D"/>
    <w:rsid w:val="002776FC"/>
    <w:rsid w:val="002A0ACA"/>
    <w:rsid w:val="002A68CF"/>
    <w:rsid w:val="002B0B5A"/>
    <w:rsid w:val="002B2151"/>
    <w:rsid w:val="002B6755"/>
    <w:rsid w:val="002C0B1B"/>
    <w:rsid w:val="002C12AA"/>
    <w:rsid w:val="002E2EC2"/>
    <w:rsid w:val="002E395E"/>
    <w:rsid w:val="002F1E10"/>
    <w:rsid w:val="002F21BA"/>
    <w:rsid w:val="002F664C"/>
    <w:rsid w:val="00301911"/>
    <w:rsid w:val="00304469"/>
    <w:rsid w:val="0031630B"/>
    <w:rsid w:val="00316FB0"/>
    <w:rsid w:val="003210AF"/>
    <w:rsid w:val="00322396"/>
    <w:rsid w:val="003351FA"/>
    <w:rsid w:val="00337A9E"/>
    <w:rsid w:val="00342B7B"/>
    <w:rsid w:val="00347474"/>
    <w:rsid w:val="0035003B"/>
    <w:rsid w:val="003528C2"/>
    <w:rsid w:val="00353E40"/>
    <w:rsid w:val="00355295"/>
    <w:rsid w:val="003568F5"/>
    <w:rsid w:val="00373A03"/>
    <w:rsid w:val="0037505D"/>
    <w:rsid w:val="003804F9"/>
    <w:rsid w:val="003841F3"/>
    <w:rsid w:val="003843BA"/>
    <w:rsid w:val="0038711D"/>
    <w:rsid w:val="00391B1C"/>
    <w:rsid w:val="00395204"/>
    <w:rsid w:val="003955A2"/>
    <w:rsid w:val="00396371"/>
    <w:rsid w:val="00397120"/>
    <w:rsid w:val="003A0464"/>
    <w:rsid w:val="003B4209"/>
    <w:rsid w:val="003C003D"/>
    <w:rsid w:val="003C1281"/>
    <w:rsid w:val="003D6469"/>
    <w:rsid w:val="003E3E20"/>
    <w:rsid w:val="003F5210"/>
    <w:rsid w:val="003F642A"/>
    <w:rsid w:val="003F6D1F"/>
    <w:rsid w:val="0041023D"/>
    <w:rsid w:val="004119EA"/>
    <w:rsid w:val="0041403B"/>
    <w:rsid w:val="00422E46"/>
    <w:rsid w:val="00424EA0"/>
    <w:rsid w:val="004263BF"/>
    <w:rsid w:val="004307C2"/>
    <w:rsid w:val="00433B4D"/>
    <w:rsid w:val="00435E5E"/>
    <w:rsid w:val="00436474"/>
    <w:rsid w:val="00436B12"/>
    <w:rsid w:val="004469B1"/>
    <w:rsid w:val="00446B60"/>
    <w:rsid w:val="0045061E"/>
    <w:rsid w:val="00455A96"/>
    <w:rsid w:val="00460B8A"/>
    <w:rsid w:val="0046496F"/>
    <w:rsid w:val="00466D85"/>
    <w:rsid w:val="00487000"/>
    <w:rsid w:val="00490700"/>
    <w:rsid w:val="00496C96"/>
    <w:rsid w:val="004A19CE"/>
    <w:rsid w:val="004B21A5"/>
    <w:rsid w:val="004B4B60"/>
    <w:rsid w:val="004C376D"/>
    <w:rsid w:val="004C3894"/>
    <w:rsid w:val="004C6F43"/>
    <w:rsid w:val="004D4E75"/>
    <w:rsid w:val="004D7F4E"/>
    <w:rsid w:val="004F36AC"/>
    <w:rsid w:val="00506495"/>
    <w:rsid w:val="00510348"/>
    <w:rsid w:val="0051318C"/>
    <w:rsid w:val="00514918"/>
    <w:rsid w:val="00515378"/>
    <w:rsid w:val="005159D5"/>
    <w:rsid w:val="00522EE7"/>
    <w:rsid w:val="00531AE0"/>
    <w:rsid w:val="005418A0"/>
    <w:rsid w:val="005428D7"/>
    <w:rsid w:val="00544C26"/>
    <w:rsid w:val="005550D6"/>
    <w:rsid w:val="00560106"/>
    <w:rsid w:val="00560F07"/>
    <w:rsid w:val="00570D30"/>
    <w:rsid w:val="005756F7"/>
    <w:rsid w:val="005819E3"/>
    <w:rsid w:val="0059133E"/>
    <w:rsid w:val="0059676D"/>
    <w:rsid w:val="005A0E7F"/>
    <w:rsid w:val="005B05FA"/>
    <w:rsid w:val="005B4EEB"/>
    <w:rsid w:val="005B5983"/>
    <w:rsid w:val="005C3645"/>
    <w:rsid w:val="005C4CC7"/>
    <w:rsid w:val="005C7516"/>
    <w:rsid w:val="005D086A"/>
    <w:rsid w:val="005D0A8C"/>
    <w:rsid w:val="005E1410"/>
    <w:rsid w:val="005F14F9"/>
    <w:rsid w:val="00603342"/>
    <w:rsid w:val="00603831"/>
    <w:rsid w:val="00604218"/>
    <w:rsid w:val="00605CE5"/>
    <w:rsid w:val="00607EE9"/>
    <w:rsid w:val="00614C96"/>
    <w:rsid w:val="00621429"/>
    <w:rsid w:val="00624F37"/>
    <w:rsid w:val="00625FA6"/>
    <w:rsid w:val="006341DF"/>
    <w:rsid w:val="00634935"/>
    <w:rsid w:val="00635FAB"/>
    <w:rsid w:val="00636EC9"/>
    <w:rsid w:val="006373B6"/>
    <w:rsid w:val="00637637"/>
    <w:rsid w:val="00644E74"/>
    <w:rsid w:val="00647043"/>
    <w:rsid w:val="00662176"/>
    <w:rsid w:val="0066230D"/>
    <w:rsid w:val="00663E3C"/>
    <w:rsid w:val="00666042"/>
    <w:rsid w:val="00680779"/>
    <w:rsid w:val="006A060E"/>
    <w:rsid w:val="006A06FB"/>
    <w:rsid w:val="006A22DE"/>
    <w:rsid w:val="006A79D3"/>
    <w:rsid w:val="006B3CCD"/>
    <w:rsid w:val="006B40CA"/>
    <w:rsid w:val="006B50B9"/>
    <w:rsid w:val="006B5367"/>
    <w:rsid w:val="006C0C63"/>
    <w:rsid w:val="006C174E"/>
    <w:rsid w:val="006D35CD"/>
    <w:rsid w:val="006D63D4"/>
    <w:rsid w:val="006E22B7"/>
    <w:rsid w:val="006E636B"/>
    <w:rsid w:val="0070068B"/>
    <w:rsid w:val="007013A8"/>
    <w:rsid w:val="00713589"/>
    <w:rsid w:val="00721966"/>
    <w:rsid w:val="007349C7"/>
    <w:rsid w:val="007439C2"/>
    <w:rsid w:val="00745047"/>
    <w:rsid w:val="00746C07"/>
    <w:rsid w:val="007553A5"/>
    <w:rsid w:val="00761382"/>
    <w:rsid w:val="00761706"/>
    <w:rsid w:val="00766609"/>
    <w:rsid w:val="00766B81"/>
    <w:rsid w:val="00775679"/>
    <w:rsid w:val="00776C74"/>
    <w:rsid w:val="00782003"/>
    <w:rsid w:val="00782722"/>
    <w:rsid w:val="00793203"/>
    <w:rsid w:val="007A17DA"/>
    <w:rsid w:val="007A7B54"/>
    <w:rsid w:val="007B01F3"/>
    <w:rsid w:val="007B218E"/>
    <w:rsid w:val="007B2386"/>
    <w:rsid w:val="007B5E9F"/>
    <w:rsid w:val="007C166C"/>
    <w:rsid w:val="007D7B2E"/>
    <w:rsid w:val="007E01DF"/>
    <w:rsid w:val="007E0A0D"/>
    <w:rsid w:val="007E39D0"/>
    <w:rsid w:val="007E731D"/>
    <w:rsid w:val="007F105A"/>
    <w:rsid w:val="007F39EC"/>
    <w:rsid w:val="00805D2B"/>
    <w:rsid w:val="00806DBC"/>
    <w:rsid w:val="0081341B"/>
    <w:rsid w:val="00817332"/>
    <w:rsid w:val="0081738B"/>
    <w:rsid w:val="00821933"/>
    <w:rsid w:val="0083571D"/>
    <w:rsid w:val="00841344"/>
    <w:rsid w:val="00847BFD"/>
    <w:rsid w:val="0085107F"/>
    <w:rsid w:val="00854792"/>
    <w:rsid w:val="00857977"/>
    <w:rsid w:val="008629A7"/>
    <w:rsid w:val="00864A1F"/>
    <w:rsid w:val="00864D2B"/>
    <w:rsid w:val="008663B0"/>
    <w:rsid w:val="00872CFE"/>
    <w:rsid w:val="00876F14"/>
    <w:rsid w:val="00877DE2"/>
    <w:rsid w:val="00883032"/>
    <w:rsid w:val="0088473A"/>
    <w:rsid w:val="00885404"/>
    <w:rsid w:val="0088777D"/>
    <w:rsid w:val="0089208A"/>
    <w:rsid w:val="00895E50"/>
    <w:rsid w:val="00896F99"/>
    <w:rsid w:val="00897C47"/>
    <w:rsid w:val="008A7BEB"/>
    <w:rsid w:val="008A7D7E"/>
    <w:rsid w:val="008B468D"/>
    <w:rsid w:val="008B5332"/>
    <w:rsid w:val="008C3A37"/>
    <w:rsid w:val="008C4D8D"/>
    <w:rsid w:val="008C5851"/>
    <w:rsid w:val="008D1F72"/>
    <w:rsid w:val="008E1AAC"/>
    <w:rsid w:val="008E5AA2"/>
    <w:rsid w:val="008F0B22"/>
    <w:rsid w:val="008F1268"/>
    <w:rsid w:val="008F5249"/>
    <w:rsid w:val="008F5E71"/>
    <w:rsid w:val="009009F1"/>
    <w:rsid w:val="0090688E"/>
    <w:rsid w:val="00917ACE"/>
    <w:rsid w:val="0092488E"/>
    <w:rsid w:val="00925C61"/>
    <w:rsid w:val="00926F31"/>
    <w:rsid w:val="009311F7"/>
    <w:rsid w:val="00931CA3"/>
    <w:rsid w:val="00931F77"/>
    <w:rsid w:val="0094451E"/>
    <w:rsid w:val="00953A07"/>
    <w:rsid w:val="00954412"/>
    <w:rsid w:val="00966226"/>
    <w:rsid w:val="009677BF"/>
    <w:rsid w:val="00973339"/>
    <w:rsid w:val="00976CBD"/>
    <w:rsid w:val="00977369"/>
    <w:rsid w:val="00987FFC"/>
    <w:rsid w:val="00996037"/>
    <w:rsid w:val="00996063"/>
    <w:rsid w:val="009960D4"/>
    <w:rsid w:val="009A04AB"/>
    <w:rsid w:val="009C3779"/>
    <w:rsid w:val="009C5483"/>
    <w:rsid w:val="009D127D"/>
    <w:rsid w:val="009E5CAA"/>
    <w:rsid w:val="009E7BE2"/>
    <w:rsid w:val="009F2F75"/>
    <w:rsid w:val="00A00AEC"/>
    <w:rsid w:val="00A05422"/>
    <w:rsid w:val="00A072CF"/>
    <w:rsid w:val="00A137E3"/>
    <w:rsid w:val="00A14E93"/>
    <w:rsid w:val="00A165D7"/>
    <w:rsid w:val="00A23ECE"/>
    <w:rsid w:val="00A30709"/>
    <w:rsid w:val="00A37753"/>
    <w:rsid w:val="00A50AE4"/>
    <w:rsid w:val="00A534C4"/>
    <w:rsid w:val="00A564EB"/>
    <w:rsid w:val="00A60A28"/>
    <w:rsid w:val="00A65E63"/>
    <w:rsid w:val="00A773B6"/>
    <w:rsid w:val="00A827EF"/>
    <w:rsid w:val="00A85458"/>
    <w:rsid w:val="00A85F17"/>
    <w:rsid w:val="00A97BBB"/>
    <w:rsid w:val="00AA5C01"/>
    <w:rsid w:val="00AB111D"/>
    <w:rsid w:val="00AB682D"/>
    <w:rsid w:val="00AB7182"/>
    <w:rsid w:val="00AB7CFE"/>
    <w:rsid w:val="00AC3197"/>
    <w:rsid w:val="00AC35CD"/>
    <w:rsid w:val="00AC3B43"/>
    <w:rsid w:val="00AD3E03"/>
    <w:rsid w:val="00AF1E1A"/>
    <w:rsid w:val="00AF22B5"/>
    <w:rsid w:val="00AF6BDA"/>
    <w:rsid w:val="00B005DF"/>
    <w:rsid w:val="00B03F9B"/>
    <w:rsid w:val="00B14535"/>
    <w:rsid w:val="00B14994"/>
    <w:rsid w:val="00B151FA"/>
    <w:rsid w:val="00B20CA6"/>
    <w:rsid w:val="00B23759"/>
    <w:rsid w:val="00B2417B"/>
    <w:rsid w:val="00B241F1"/>
    <w:rsid w:val="00B309D2"/>
    <w:rsid w:val="00B30EC4"/>
    <w:rsid w:val="00B34034"/>
    <w:rsid w:val="00B36CCD"/>
    <w:rsid w:val="00B424F4"/>
    <w:rsid w:val="00B42AF5"/>
    <w:rsid w:val="00B6402E"/>
    <w:rsid w:val="00B66A12"/>
    <w:rsid w:val="00B74051"/>
    <w:rsid w:val="00B83352"/>
    <w:rsid w:val="00B86D40"/>
    <w:rsid w:val="00B900FD"/>
    <w:rsid w:val="00BA073B"/>
    <w:rsid w:val="00BA0EFB"/>
    <w:rsid w:val="00BA11AF"/>
    <w:rsid w:val="00BA1BF2"/>
    <w:rsid w:val="00BA63EF"/>
    <w:rsid w:val="00BB2136"/>
    <w:rsid w:val="00BB559B"/>
    <w:rsid w:val="00BB5DB8"/>
    <w:rsid w:val="00BC309D"/>
    <w:rsid w:val="00BC633B"/>
    <w:rsid w:val="00BD0C74"/>
    <w:rsid w:val="00BD2ADA"/>
    <w:rsid w:val="00BE0F0C"/>
    <w:rsid w:val="00BF2AA1"/>
    <w:rsid w:val="00BF441E"/>
    <w:rsid w:val="00BF5CD3"/>
    <w:rsid w:val="00BF6F51"/>
    <w:rsid w:val="00C07B79"/>
    <w:rsid w:val="00C10705"/>
    <w:rsid w:val="00C11729"/>
    <w:rsid w:val="00C13D71"/>
    <w:rsid w:val="00C30CA5"/>
    <w:rsid w:val="00C319BC"/>
    <w:rsid w:val="00C323B8"/>
    <w:rsid w:val="00C37DC6"/>
    <w:rsid w:val="00C41B48"/>
    <w:rsid w:val="00C45048"/>
    <w:rsid w:val="00C4596B"/>
    <w:rsid w:val="00C50F0D"/>
    <w:rsid w:val="00C53D49"/>
    <w:rsid w:val="00C54247"/>
    <w:rsid w:val="00C56BEC"/>
    <w:rsid w:val="00C6015A"/>
    <w:rsid w:val="00C60A47"/>
    <w:rsid w:val="00C71361"/>
    <w:rsid w:val="00C74F27"/>
    <w:rsid w:val="00C76050"/>
    <w:rsid w:val="00C76E05"/>
    <w:rsid w:val="00C8114A"/>
    <w:rsid w:val="00C85CC3"/>
    <w:rsid w:val="00C916F5"/>
    <w:rsid w:val="00CA4E4B"/>
    <w:rsid w:val="00CA64C3"/>
    <w:rsid w:val="00CB0D94"/>
    <w:rsid w:val="00CB2950"/>
    <w:rsid w:val="00CC039C"/>
    <w:rsid w:val="00CE59E0"/>
    <w:rsid w:val="00CF3E76"/>
    <w:rsid w:val="00CF4B10"/>
    <w:rsid w:val="00CF5BC6"/>
    <w:rsid w:val="00D030FD"/>
    <w:rsid w:val="00D04930"/>
    <w:rsid w:val="00D21444"/>
    <w:rsid w:val="00D24E1C"/>
    <w:rsid w:val="00D25392"/>
    <w:rsid w:val="00D255FF"/>
    <w:rsid w:val="00D30354"/>
    <w:rsid w:val="00D3602D"/>
    <w:rsid w:val="00D36694"/>
    <w:rsid w:val="00D36892"/>
    <w:rsid w:val="00D36D52"/>
    <w:rsid w:val="00D45313"/>
    <w:rsid w:val="00D4702F"/>
    <w:rsid w:val="00D53943"/>
    <w:rsid w:val="00D55FC9"/>
    <w:rsid w:val="00D64DCF"/>
    <w:rsid w:val="00D66E01"/>
    <w:rsid w:val="00D67F14"/>
    <w:rsid w:val="00D81C7A"/>
    <w:rsid w:val="00D85592"/>
    <w:rsid w:val="00D85AF0"/>
    <w:rsid w:val="00D86606"/>
    <w:rsid w:val="00D87FD8"/>
    <w:rsid w:val="00D9465C"/>
    <w:rsid w:val="00D946B3"/>
    <w:rsid w:val="00D9479C"/>
    <w:rsid w:val="00D97C43"/>
    <w:rsid w:val="00DA1052"/>
    <w:rsid w:val="00DB3C55"/>
    <w:rsid w:val="00DB6553"/>
    <w:rsid w:val="00DC292E"/>
    <w:rsid w:val="00DC3C7C"/>
    <w:rsid w:val="00DC47A3"/>
    <w:rsid w:val="00DC666C"/>
    <w:rsid w:val="00DD4DAE"/>
    <w:rsid w:val="00DD7245"/>
    <w:rsid w:val="00DE6A9B"/>
    <w:rsid w:val="00DF12D6"/>
    <w:rsid w:val="00DF59AD"/>
    <w:rsid w:val="00E01D99"/>
    <w:rsid w:val="00E250D3"/>
    <w:rsid w:val="00E34770"/>
    <w:rsid w:val="00E451C2"/>
    <w:rsid w:val="00E46133"/>
    <w:rsid w:val="00E52F4E"/>
    <w:rsid w:val="00E53B6B"/>
    <w:rsid w:val="00E5419F"/>
    <w:rsid w:val="00E64CFD"/>
    <w:rsid w:val="00E66276"/>
    <w:rsid w:val="00E6630B"/>
    <w:rsid w:val="00E70421"/>
    <w:rsid w:val="00E80580"/>
    <w:rsid w:val="00E806BD"/>
    <w:rsid w:val="00E8123C"/>
    <w:rsid w:val="00E813D6"/>
    <w:rsid w:val="00E81623"/>
    <w:rsid w:val="00E81844"/>
    <w:rsid w:val="00E85C79"/>
    <w:rsid w:val="00E93DD9"/>
    <w:rsid w:val="00E9585D"/>
    <w:rsid w:val="00EA6699"/>
    <w:rsid w:val="00EB17F5"/>
    <w:rsid w:val="00EB530D"/>
    <w:rsid w:val="00ED237E"/>
    <w:rsid w:val="00ED420B"/>
    <w:rsid w:val="00EE04F1"/>
    <w:rsid w:val="00EE6493"/>
    <w:rsid w:val="00EE6D9C"/>
    <w:rsid w:val="00EE7822"/>
    <w:rsid w:val="00EF081C"/>
    <w:rsid w:val="00EF4898"/>
    <w:rsid w:val="00EF503D"/>
    <w:rsid w:val="00EF60FA"/>
    <w:rsid w:val="00EF7FF2"/>
    <w:rsid w:val="00F04461"/>
    <w:rsid w:val="00F11075"/>
    <w:rsid w:val="00F13323"/>
    <w:rsid w:val="00F202A4"/>
    <w:rsid w:val="00F20F2D"/>
    <w:rsid w:val="00F24CC9"/>
    <w:rsid w:val="00F25BC9"/>
    <w:rsid w:val="00F266CE"/>
    <w:rsid w:val="00F3034E"/>
    <w:rsid w:val="00F33777"/>
    <w:rsid w:val="00F341A5"/>
    <w:rsid w:val="00F4026A"/>
    <w:rsid w:val="00F405F8"/>
    <w:rsid w:val="00F47F6E"/>
    <w:rsid w:val="00F50035"/>
    <w:rsid w:val="00F62CC5"/>
    <w:rsid w:val="00F65332"/>
    <w:rsid w:val="00F66CA6"/>
    <w:rsid w:val="00F830CC"/>
    <w:rsid w:val="00F835DF"/>
    <w:rsid w:val="00F84954"/>
    <w:rsid w:val="00F877CF"/>
    <w:rsid w:val="00F87B27"/>
    <w:rsid w:val="00F96555"/>
    <w:rsid w:val="00FA3E1D"/>
    <w:rsid w:val="00FA4719"/>
    <w:rsid w:val="00FA7E06"/>
    <w:rsid w:val="00FB4D3D"/>
    <w:rsid w:val="00FB68D1"/>
    <w:rsid w:val="00FB76EC"/>
    <w:rsid w:val="00FC22F5"/>
    <w:rsid w:val="00FD4927"/>
    <w:rsid w:val="00FE0431"/>
    <w:rsid w:val="00FE2E1D"/>
    <w:rsid w:val="00FF3479"/>
    <w:rsid w:val="00FF360A"/>
    <w:rsid w:val="00FF5AC5"/>
    <w:rsid w:val="00FF6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50FBA"/>
  <w15:chartTrackingRefBased/>
  <w15:docId w15:val="{77D1096D-CF9B-425B-917D-B08CF65D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D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4DCF"/>
  </w:style>
  <w:style w:type="character" w:styleId="Hyperlink">
    <w:name w:val="Hyperlink"/>
    <w:basedOn w:val="DefaultParagraphFont"/>
    <w:uiPriority w:val="99"/>
    <w:unhideWhenUsed/>
    <w:rsid w:val="00D64DCF"/>
    <w:rPr>
      <w:color w:val="0563C1" w:themeColor="hyperlink"/>
      <w:u w:val="single"/>
    </w:rPr>
  </w:style>
  <w:style w:type="character" w:styleId="UnresolvedMention">
    <w:name w:val="Unresolved Mention"/>
    <w:basedOn w:val="DefaultParagraphFont"/>
    <w:uiPriority w:val="99"/>
    <w:semiHidden/>
    <w:unhideWhenUsed/>
    <w:rsid w:val="00D64DCF"/>
    <w:rPr>
      <w:color w:val="605E5C"/>
      <w:shd w:val="clear" w:color="auto" w:fill="E1DFDD"/>
    </w:rPr>
  </w:style>
  <w:style w:type="paragraph" w:styleId="ListParagraph">
    <w:name w:val="List Paragraph"/>
    <w:basedOn w:val="Normal"/>
    <w:uiPriority w:val="34"/>
    <w:qFormat/>
    <w:rsid w:val="00D64DCF"/>
    <w:pPr>
      <w:ind w:left="720"/>
      <w:contextualSpacing/>
    </w:pPr>
  </w:style>
  <w:style w:type="character" w:styleId="Emphasis">
    <w:name w:val="Emphasis"/>
    <w:basedOn w:val="DefaultParagraphFont"/>
    <w:uiPriority w:val="20"/>
    <w:qFormat/>
    <w:rsid w:val="00BF5CD3"/>
    <w:rPr>
      <w:i/>
      <w:iCs/>
    </w:rPr>
  </w:style>
  <w:style w:type="character" w:styleId="CommentReference">
    <w:name w:val="annotation reference"/>
    <w:basedOn w:val="DefaultParagraphFont"/>
    <w:uiPriority w:val="99"/>
    <w:semiHidden/>
    <w:unhideWhenUsed/>
    <w:rsid w:val="00181442"/>
    <w:rPr>
      <w:sz w:val="16"/>
      <w:szCs w:val="16"/>
    </w:rPr>
  </w:style>
  <w:style w:type="paragraph" w:styleId="CommentText">
    <w:name w:val="annotation text"/>
    <w:basedOn w:val="Normal"/>
    <w:link w:val="CommentTextChar"/>
    <w:uiPriority w:val="99"/>
    <w:unhideWhenUsed/>
    <w:rsid w:val="00181442"/>
    <w:pPr>
      <w:spacing w:line="240" w:lineRule="auto"/>
    </w:pPr>
    <w:rPr>
      <w:sz w:val="20"/>
      <w:szCs w:val="20"/>
    </w:rPr>
  </w:style>
  <w:style w:type="character" w:customStyle="1" w:styleId="CommentTextChar">
    <w:name w:val="Comment Text Char"/>
    <w:basedOn w:val="DefaultParagraphFont"/>
    <w:link w:val="CommentText"/>
    <w:uiPriority w:val="99"/>
    <w:rsid w:val="00181442"/>
    <w:rPr>
      <w:sz w:val="20"/>
      <w:szCs w:val="20"/>
    </w:rPr>
  </w:style>
  <w:style w:type="paragraph" w:styleId="CommentSubject">
    <w:name w:val="annotation subject"/>
    <w:basedOn w:val="CommentText"/>
    <w:next w:val="CommentText"/>
    <w:link w:val="CommentSubjectChar"/>
    <w:uiPriority w:val="99"/>
    <w:semiHidden/>
    <w:unhideWhenUsed/>
    <w:rsid w:val="00181442"/>
    <w:rPr>
      <w:b/>
      <w:bCs/>
    </w:rPr>
  </w:style>
  <w:style w:type="character" w:customStyle="1" w:styleId="CommentSubjectChar">
    <w:name w:val="Comment Subject Char"/>
    <w:basedOn w:val="CommentTextChar"/>
    <w:link w:val="CommentSubject"/>
    <w:uiPriority w:val="99"/>
    <w:semiHidden/>
    <w:rsid w:val="00181442"/>
    <w:rPr>
      <w:b/>
      <w:bCs/>
      <w:sz w:val="20"/>
      <w:szCs w:val="20"/>
    </w:rPr>
  </w:style>
  <w:style w:type="paragraph" w:styleId="BalloonText">
    <w:name w:val="Balloon Text"/>
    <w:basedOn w:val="Normal"/>
    <w:link w:val="BalloonTextChar"/>
    <w:uiPriority w:val="99"/>
    <w:semiHidden/>
    <w:unhideWhenUsed/>
    <w:rsid w:val="0018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442"/>
    <w:rPr>
      <w:rFonts w:ascii="Segoe UI" w:hAnsi="Segoe UI" w:cs="Segoe UI"/>
      <w:sz w:val="18"/>
      <w:szCs w:val="18"/>
    </w:rPr>
  </w:style>
  <w:style w:type="paragraph" w:styleId="Header">
    <w:name w:val="header"/>
    <w:basedOn w:val="Normal"/>
    <w:link w:val="HeaderChar"/>
    <w:uiPriority w:val="99"/>
    <w:unhideWhenUsed/>
    <w:rsid w:val="004C6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F43"/>
  </w:style>
  <w:style w:type="paragraph" w:styleId="Revision">
    <w:name w:val="Revision"/>
    <w:hidden/>
    <w:uiPriority w:val="99"/>
    <w:semiHidden/>
    <w:rsid w:val="007E0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1338">
      <w:bodyDiv w:val="1"/>
      <w:marLeft w:val="0"/>
      <w:marRight w:val="0"/>
      <w:marTop w:val="0"/>
      <w:marBottom w:val="0"/>
      <w:divBdr>
        <w:top w:val="none" w:sz="0" w:space="0" w:color="auto"/>
        <w:left w:val="none" w:sz="0" w:space="0" w:color="auto"/>
        <w:bottom w:val="none" w:sz="0" w:space="0" w:color="auto"/>
        <w:right w:val="none" w:sz="0" w:space="0" w:color="auto"/>
      </w:divBdr>
    </w:div>
    <w:div w:id="300313388">
      <w:bodyDiv w:val="1"/>
      <w:marLeft w:val="0"/>
      <w:marRight w:val="0"/>
      <w:marTop w:val="0"/>
      <w:marBottom w:val="0"/>
      <w:divBdr>
        <w:top w:val="none" w:sz="0" w:space="0" w:color="auto"/>
        <w:left w:val="none" w:sz="0" w:space="0" w:color="auto"/>
        <w:bottom w:val="none" w:sz="0" w:space="0" w:color="auto"/>
        <w:right w:val="none" w:sz="0" w:space="0" w:color="auto"/>
      </w:divBdr>
    </w:div>
    <w:div w:id="4446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04B03170C7D643B5EAAD1C1A803157" ma:contentTypeVersion="12" ma:contentTypeDescription="Create a new document." ma:contentTypeScope="" ma:versionID="7d7ba2a14600d54f0f04ab67117014e4">
  <xsd:schema xmlns:xsd="http://www.w3.org/2001/XMLSchema" xmlns:xs="http://www.w3.org/2001/XMLSchema" xmlns:p="http://schemas.microsoft.com/office/2006/metadata/properties" xmlns:ns3="dffe3366-113f-4a0b-b3ba-5c72f1fa049b" xmlns:ns4="6126be4d-c23f-4858-8a4a-a73e473f2dbc" targetNamespace="http://schemas.microsoft.com/office/2006/metadata/properties" ma:root="true" ma:fieldsID="8824ec5e773f842cc810615e6a1ad8da" ns3:_="" ns4:_="">
    <xsd:import namespace="dffe3366-113f-4a0b-b3ba-5c72f1fa049b"/>
    <xsd:import namespace="6126be4d-c23f-4858-8a4a-a73e473f2d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e3366-113f-4a0b-b3ba-5c72f1fa0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6be4d-c23f-4858-8a4a-a73e473f2d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C644A-7DDE-4971-8CD3-C3FD580F0BD1}">
  <ds:schemaRefs>
    <ds:schemaRef ds:uri="http://schemas.microsoft.com/sharepoint/v3/contenttype/forms"/>
  </ds:schemaRefs>
</ds:datastoreItem>
</file>

<file path=customXml/itemProps2.xml><?xml version="1.0" encoding="utf-8"?>
<ds:datastoreItem xmlns:ds="http://schemas.openxmlformats.org/officeDocument/2006/customXml" ds:itemID="{7A31BF3F-7783-407F-873A-DC08FA0082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E6ED54-2DE4-40BF-ADF4-CA9C657B73CD}">
  <ds:schemaRefs>
    <ds:schemaRef ds:uri="http://schemas.openxmlformats.org/officeDocument/2006/bibliography"/>
  </ds:schemaRefs>
</ds:datastoreItem>
</file>

<file path=customXml/itemProps4.xml><?xml version="1.0" encoding="utf-8"?>
<ds:datastoreItem xmlns:ds="http://schemas.openxmlformats.org/officeDocument/2006/customXml" ds:itemID="{4FA45137-4834-44F6-ACBA-73B62DEE0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e3366-113f-4a0b-b3ba-5c72f1fa049b"/>
    <ds:schemaRef ds:uri="6126be4d-c23f-4858-8a4a-a73e473f2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Viohalco companies</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Viohalco companies</dc:title>
  <dc:subject>Our Code of Conduct</dc:subject>
  <dc:creator>Plemmenos, Takis (Πλεμμένος Τάκης)</dc:creator>
  <cp:keywords/>
  <dc:description/>
  <cp:lastModifiedBy>Taggart, Graeme</cp:lastModifiedBy>
  <cp:revision>2</cp:revision>
  <cp:lastPrinted>2021-11-26T17:24:00Z</cp:lastPrinted>
  <dcterms:created xsi:type="dcterms:W3CDTF">2024-01-24T16:18:00Z</dcterms:created>
  <dcterms:modified xsi:type="dcterms:W3CDTF">2024-01-24T16:18:00Z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0x0101001C04B03170C7D643B5EAAD1C1A803157</vt:lpwstr>
  </property>
</Properties>
</file>